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20A76364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C50742">
        <w:rPr>
          <w:rFonts w:ascii="Arial" w:hAnsi="Arial"/>
          <w:bCs w:val="0"/>
          <w:color w:val="000000"/>
          <w:szCs w:val="22"/>
        </w:rPr>
        <w:t>12</w:t>
      </w:r>
      <w:bookmarkStart w:id="0" w:name="_GoBack"/>
      <w:bookmarkEnd w:id="0"/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DE6425">
        <w:rPr>
          <w:rFonts w:ascii="Arial" w:hAnsi="Arial"/>
          <w:bCs w:val="0"/>
          <w:color w:val="000000"/>
          <w:szCs w:val="22"/>
        </w:rPr>
        <w:t>Ju</w:t>
      </w:r>
      <w:r w:rsidR="00CF2C9B">
        <w:rPr>
          <w:rFonts w:ascii="Arial" w:hAnsi="Arial"/>
          <w:bCs w:val="0"/>
          <w:color w:val="000000"/>
          <w:szCs w:val="22"/>
        </w:rPr>
        <w:t>l</w:t>
      </w:r>
      <w:r w:rsidR="00DE6425">
        <w:rPr>
          <w:rFonts w:ascii="Arial" w:hAnsi="Arial"/>
          <w:bCs w:val="0"/>
          <w:color w:val="000000"/>
          <w:szCs w:val="22"/>
        </w:rPr>
        <w:t>i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842905">
        <w:rPr>
          <w:rFonts w:ascii="Arial" w:hAnsi="Arial"/>
          <w:bCs w:val="0"/>
          <w:color w:val="000000"/>
          <w:szCs w:val="22"/>
        </w:rPr>
        <w:t>2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44AA3FE8" w14:textId="0FE2300C" w:rsidR="00F83BFE" w:rsidRDefault="0051452C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TECHART </w:t>
      </w:r>
      <w:r w:rsidR="0076032A">
        <w:rPr>
          <w:rFonts w:ascii="Square721 BT" w:hAnsi="Square721 BT"/>
          <w:b/>
          <w:sz w:val="32"/>
          <w:szCs w:val="32"/>
        </w:rPr>
        <w:t>für Porsche 911 GTS:</w:t>
      </w:r>
      <w:r w:rsidR="001553D1">
        <w:rPr>
          <w:rFonts w:ascii="Square721 BT" w:hAnsi="Square721 BT"/>
          <w:b/>
          <w:sz w:val="32"/>
          <w:szCs w:val="32"/>
        </w:rPr>
        <w:t xml:space="preserve"> </w:t>
      </w:r>
      <w:r w:rsidR="0076032A">
        <w:rPr>
          <w:rFonts w:ascii="Square721 BT" w:hAnsi="Square721 BT"/>
          <w:b/>
          <w:sz w:val="32"/>
          <w:szCs w:val="32"/>
        </w:rPr>
        <w:t>Mehr Leistung und maximale Sportlichkeit</w:t>
      </w:r>
      <w:r w:rsidR="00C80AF7">
        <w:rPr>
          <w:rFonts w:ascii="Square721 BT" w:hAnsi="Square721 BT"/>
          <w:b/>
          <w:sz w:val="32"/>
          <w:szCs w:val="32"/>
        </w:rPr>
        <w:t xml:space="preserve">. </w:t>
      </w:r>
    </w:p>
    <w:p w14:paraId="44E65CF0" w14:textId="77777777" w:rsidR="00C80AF7" w:rsidRDefault="00C80AF7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</w:rPr>
      </w:pPr>
    </w:p>
    <w:p w14:paraId="531273CA" w14:textId="551291D1" w:rsidR="00EB43E8" w:rsidRDefault="009E685D" w:rsidP="00754069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 xml:space="preserve">Noch leistungsstärker, noch dynamischer und noch individueller. </w:t>
      </w:r>
      <w:r w:rsidR="0041089F">
        <w:rPr>
          <w:rFonts w:ascii="Square721 BT" w:hAnsi="Square721 BT"/>
          <w:b/>
          <w:sz w:val="24"/>
          <w:szCs w:val="24"/>
        </w:rPr>
        <w:t xml:space="preserve">TECHART </w:t>
      </w:r>
      <w:r>
        <w:rPr>
          <w:rFonts w:ascii="Square721 BT" w:hAnsi="Square721 BT"/>
          <w:b/>
          <w:sz w:val="24"/>
          <w:szCs w:val="24"/>
        </w:rPr>
        <w:t>präsentiert das sportliche Programm für</w:t>
      </w:r>
      <w:r w:rsidR="004E0944">
        <w:rPr>
          <w:rFonts w:ascii="Square721 BT" w:hAnsi="Square721 BT"/>
          <w:b/>
          <w:sz w:val="24"/>
          <w:szCs w:val="24"/>
        </w:rPr>
        <w:t xml:space="preserve"> </w:t>
      </w:r>
      <w:r>
        <w:rPr>
          <w:rFonts w:ascii="Square721 BT" w:hAnsi="Square721 BT"/>
          <w:b/>
          <w:sz w:val="24"/>
          <w:szCs w:val="24"/>
        </w:rPr>
        <w:t>die Porsche 911 GTS Modelle. Das Individualisierungsprogramm bietet Upgrades für alle Fahrzeugbereiche</w:t>
      </w:r>
      <w:r w:rsidR="001553D1">
        <w:rPr>
          <w:rFonts w:ascii="Square721 BT" w:hAnsi="Square721 BT"/>
          <w:b/>
          <w:sz w:val="24"/>
          <w:szCs w:val="24"/>
        </w:rPr>
        <w:t>:</w:t>
      </w:r>
      <w:r>
        <w:rPr>
          <w:rFonts w:ascii="Square721 BT" w:hAnsi="Square721 BT"/>
          <w:b/>
          <w:sz w:val="24"/>
          <w:szCs w:val="24"/>
        </w:rPr>
        <w:t xml:space="preserve"> </w:t>
      </w:r>
      <w:r w:rsidR="002D24FB">
        <w:rPr>
          <w:rFonts w:ascii="Square721 BT" w:hAnsi="Square721 BT"/>
          <w:b/>
          <w:sz w:val="24"/>
          <w:szCs w:val="24"/>
        </w:rPr>
        <w:t>59</w:t>
      </w:r>
      <w:r w:rsidR="002D24FB" w:rsidRPr="002D24FB">
        <w:rPr>
          <w:rFonts w:ascii="Square721 BT" w:hAnsi="Square721 BT"/>
          <w:b/>
          <w:sz w:val="24"/>
          <w:szCs w:val="24"/>
        </w:rPr>
        <w:t xml:space="preserve"> kW </w:t>
      </w:r>
      <w:r w:rsidR="002D24FB">
        <w:rPr>
          <w:rFonts w:ascii="Square721 BT" w:hAnsi="Square721 BT"/>
          <w:b/>
          <w:sz w:val="24"/>
          <w:szCs w:val="24"/>
        </w:rPr>
        <w:t>(</w:t>
      </w:r>
      <w:r>
        <w:rPr>
          <w:rFonts w:ascii="Square721 BT" w:hAnsi="Square721 BT"/>
          <w:b/>
          <w:sz w:val="24"/>
          <w:szCs w:val="24"/>
        </w:rPr>
        <w:t>80 PS</w:t>
      </w:r>
      <w:r w:rsidR="002D24FB">
        <w:rPr>
          <w:rFonts w:ascii="Square721 BT" w:hAnsi="Square721 BT"/>
          <w:b/>
          <w:sz w:val="24"/>
          <w:szCs w:val="24"/>
        </w:rPr>
        <w:t>)</w:t>
      </w:r>
      <w:r>
        <w:rPr>
          <w:rFonts w:ascii="Square721 BT" w:hAnsi="Square721 BT"/>
          <w:b/>
          <w:sz w:val="24"/>
          <w:szCs w:val="24"/>
        </w:rPr>
        <w:t xml:space="preserve"> </w:t>
      </w:r>
      <w:r w:rsidR="006B2C78">
        <w:rPr>
          <w:rFonts w:ascii="Square721 BT" w:hAnsi="Square721 BT"/>
          <w:b/>
          <w:sz w:val="24"/>
          <w:szCs w:val="24"/>
        </w:rPr>
        <w:t xml:space="preserve">Leistungssteigerung </w:t>
      </w:r>
      <w:r w:rsidR="00795671">
        <w:rPr>
          <w:rFonts w:ascii="Square721 BT" w:hAnsi="Square721 BT"/>
          <w:b/>
          <w:sz w:val="24"/>
          <w:szCs w:val="24"/>
        </w:rPr>
        <w:t xml:space="preserve">und 100 </w:t>
      </w:r>
      <w:proofErr w:type="spellStart"/>
      <w:r w:rsidR="00795671">
        <w:rPr>
          <w:rFonts w:ascii="Square721 BT" w:hAnsi="Square721 BT"/>
          <w:b/>
          <w:sz w:val="24"/>
          <w:szCs w:val="24"/>
        </w:rPr>
        <w:t>Nm</w:t>
      </w:r>
      <w:proofErr w:type="spellEnd"/>
      <w:r w:rsidR="00795671">
        <w:rPr>
          <w:rFonts w:ascii="Square721 BT" w:hAnsi="Square721 BT"/>
          <w:b/>
          <w:sz w:val="24"/>
          <w:szCs w:val="24"/>
        </w:rPr>
        <w:t xml:space="preserve"> </w:t>
      </w:r>
      <w:r w:rsidR="006B2C78">
        <w:rPr>
          <w:rFonts w:ascii="Square721 BT" w:hAnsi="Square721 BT"/>
          <w:b/>
          <w:sz w:val="24"/>
          <w:szCs w:val="24"/>
        </w:rPr>
        <w:t>mehr Drehmoment</w:t>
      </w:r>
      <w:r>
        <w:rPr>
          <w:rFonts w:ascii="Square721 BT" w:hAnsi="Square721 BT"/>
          <w:b/>
          <w:sz w:val="24"/>
          <w:szCs w:val="24"/>
        </w:rPr>
        <w:t xml:space="preserve">, </w:t>
      </w:r>
      <w:r w:rsidR="006B2C78">
        <w:rPr>
          <w:rFonts w:ascii="Square721 BT" w:hAnsi="Square721 BT"/>
          <w:b/>
          <w:sz w:val="24"/>
          <w:szCs w:val="24"/>
        </w:rPr>
        <w:t xml:space="preserve">besonders </w:t>
      </w:r>
      <w:r w:rsidR="00795671">
        <w:rPr>
          <w:rFonts w:ascii="Square721 BT" w:hAnsi="Square721 BT"/>
          <w:b/>
          <w:sz w:val="24"/>
          <w:szCs w:val="24"/>
        </w:rPr>
        <w:t>leichte</w:t>
      </w:r>
      <w:r>
        <w:rPr>
          <w:rFonts w:ascii="Square721 BT" w:hAnsi="Square721 BT"/>
          <w:b/>
          <w:sz w:val="24"/>
          <w:szCs w:val="24"/>
        </w:rPr>
        <w:t xml:space="preserve"> </w:t>
      </w:r>
      <w:proofErr w:type="spellStart"/>
      <w:r>
        <w:rPr>
          <w:rFonts w:ascii="Square721 BT" w:hAnsi="Square721 BT"/>
          <w:b/>
          <w:sz w:val="24"/>
          <w:szCs w:val="24"/>
        </w:rPr>
        <w:t>Formula</w:t>
      </w:r>
      <w:proofErr w:type="spellEnd"/>
      <w:r>
        <w:rPr>
          <w:rFonts w:ascii="Square721 BT" w:hAnsi="Square721 BT"/>
          <w:b/>
          <w:sz w:val="24"/>
          <w:szCs w:val="24"/>
        </w:rPr>
        <w:t xml:space="preserve"> VII Schmiederäder</w:t>
      </w:r>
      <w:r w:rsidR="006B2C78">
        <w:rPr>
          <w:rFonts w:ascii="Square721 BT" w:hAnsi="Square721 BT"/>
          <w:b/>
          <w:sz w:val="24"/>
          <w:szCs w:val="24"/>
        </w:rPr>
        <w:t xml:space="preserve"> mit Zentralverschluss</w:t>
      </w:r>
      <w:r>
        <w:rPr>
          <w:rFonts w:ascii="Square721 BT" w:hAnsi="Square721 BT"/>
          <w:b/>
          <w:sz w:val="24"/>
          <w:szCs w:val="24"/>
        </w:rPr>
        <w:t xml:space="preserve">, </w:t>
      </w:r>
      <w:r w:rsidR="00E43FB8">
        <w:rPr>
          <w:rFonts w:ascii="Square721 BT" w:hAnsi="Square721 BT"/>
          <w:b/>
          <w:sz w:val="24"/>
          <w:szCs w:val="24"/>
        </w:rPr>
        <w:t xml:space="preserve">Aerodynamik- und </w:t>
      </w:r>
      <w:proofErr w:type="spellStart"/>
      <w:r w:rsidR="00E43FB8">
        <w:rPr>
          <w:rFonts w:ascii="Square721 BT" w:hAnsi="Square721 BT"/>
          <w:b/>
          <w:sz w:val="24"/>
          <w:szCs w:val="24"/>
        </w:rPr>
        <w:t>Carbonbauteile</w:t>
      </w:r>
      <w:proofErr w:type="spellEnd"/>
      <w:r w:rsidR="00E43FB8">
        <w:rPr>
          <w:rFonts w:ascii="Square721 BT" w:hAnsi="Square721 BT"/>
          <w:b/>
          <w:sz w:val="24"/>
          <w:szCs w:val="24"/>
        </w:rPr>
        <w:t xml:space="preserve"> </w:t>
      </w:r>
      <w:r w:rsidR="006B2C78">
        <w:rPr>
          <w:rFonts w:ascii="Square721 BT" w:hAnsi="Square721 BT"/>
          <w:b/>
          <w:sz w:val="24"/>
          <w:szCs w:val="24"/>
        </w:rPr>
        <w:t>sowie</w:t>
      </w:r>
      <w:r>
        <w:rPr>
          <w:rFonts w:ascii="Square721 BT" w:hAnsi="Square721 BT"/>
          <w:b/>
          <w:sz w:val="24"/>
          <w:szCs w:val="24"/>
        </w:rPr>
        <w:t xml:space="preserve"> </w:t>
      </w:r>
      <w:r w:rsidR="006B2C78">
        <w:rPr>
          <w:rFonts w:ascii="Square721 BT" w:hAnsi="Square721 BT"/>
          <w:b/>
          <w:sz w:val="24"/>
          <w:szCs w:val="24"/>
        </w:rPr>
        <w:t xml:space="preserve">maßgeschneiderte </w:t>
      </w:r>
      <w:proofErr w:type="spellStart"/>
      <w:r>
        <w:rPr>
          <w:rFonts w:ascii="Square721 BT" w:hAnsi="Square721 BT"/>
          <w:b/>
          <w:sz w:val="24"/>
          <w:szCs w:val="24"/>
        </w:rPr>
        <w:t>Interieurveredelung</w:t>
      </w:r>
      <w:proofErr w:type="spellEnd"/>
      <w:r w:rsidR="00A64665">
        <w:rPr>
          <w:rFonts w:ascii="Square721 BT" w:hAnsi="Square721 BT"/>
          <w:b/>
          <w:sz w:val="24"/>
          <w:szCs w:val="24"/>
        </w:rPr>
        <w:t xml:space="preserve"> mit Clubsport-Charakter</w:t>
      </w:r>
      <w:r w:rsidR="006B2C78">
        <w:rPr>
          <w:rFonts w:ascii="Square721 BT" w:hAnsi="Square721 BT"/>
          <w:b/>
          <w:sz w:val="24"/>
          <w:szCs w:val="24"/>
        </w:rPr>
        <w:t xml:space="preserve">. </w:t>
      </w:r>
      <w:r w:rsidR="007A68E1">
        <w:rPr>
          <w:rFonts w:ascii="Square721 BT" w:hAnsi="Square721 BT"/>
          <w:b/>
          <w:sz w:val="24"/>
          <w:szCs w:val="24"/>
        </w:rPr>
        <w:t xml:space="preserve">Damit setzt </w:t>
      </w:r>
      <w:r w:rsidR="006B2C78">
        <w:rPr>
          <w:rFonts w:ascii="Square721 BT" w:hAnsi="Square721 BT"/>
          <w:b/>
          <w:sz w:val="24"/>
          <w:szCs w:val="24"/>
        </w:rPr>
        <w:t xml:space="preserve">TECHART </w:t>
      </w:r>
      <w:r w:rsidR="007A68E1">
        <w:rPr>
          <w:rFonts w:ascii="Square721 BT" w:hAnsi="Square721 BT"/>
          <w:b/>
          <w:sz w:val="24"/>
          <w:szCs w:val="24"/>
        </w:rPr>
        <w:t>Maßstäbe für die s</w:t>
      </w:r>
      <w:r>
        <w:rPr>
          <w:rFonts w:ascii="Square721 BT" w:hAnsi="Square721 BT"/>
          <w:b/>
          <w:sz w:val="24"/>
          <w:szCs w:val="24"/>
        </w:rPr>
        <w:t>portliche</w:t>
      </w:r>
      <w:r w:rsidR="007A68E1">
        <w:rPr>
          <w:rFonts w:ascii="Square721 BT" w:hAnsi="Square721 BT"/>
          <w:b/>
          <w:sz w:val="24"/>
          <w:szCs w:val="24"/>
        </w:rPr>
        <w:t xml:space="preserve"> Individualisierung </w:t>
      </w:r>
      <w:r>
        <w:rPr>
          <w:rFonts w:ascii="Square721 BT" w:hAnsi="Square721 BT"/>
          <w:b/>
          <w:sz w:val="24"/>
          <w:szCs w:val="24"/>
        </w:rPr>
        <w:t>der 911 GTS Modelle.</w:t>
      </w:r>
    </w:p>
    <w:p w14:paraId="06685B76" w14:textId="6C8979E2" w:rsidR="008E415E" w:rsidRDefault="008E415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p w14:paraId="0BB69F3A" w14:textId="0A46D5D1" w:rsidR="008557CA" w:rsidRPr="00684F2F" w:rsidRDefault="00AA5085" w:rsidP="0009553C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Intelligente Zusatzleistung:</w:t>
      </w:r>
      <w:r w:rsidR="007A68E1">
        <w:rPr>
          <w:rFonts w:ascii="Square721 BT" w:hAnsi="Square721 BT"/>
          <w:b/>
          <w:sz w:val="24"/>
          <w:szCs w:val="24"/>
        </w:rPr>
        <w:br/>
      </w:r>
      <w:r w:rsidR="002D24FB">
        <w:rPr>
          <w:rFonts w:ascii="Square721 BT" w:hAnsi="Square721 BT"/>
          <w:b/>
          <w:sz w:val="24"/>
          <w:szCs w:val="24"/>
        </w:rPr>
        <w:t>59</w:t>
      </w:r>
      <w:r w:rsidR="002D24FB" w:rsidRPr="002D24FB">
        <w:rPr>
          <w:rFonts w:ascii="Square721 BT" w:hAnsi="Square721 BT"/>
          <w:b/>
          <w:sz w:val="24"/>
          <w:szCs w:val="24"/>
        </w:rPr>
        <w:t xml:space="preserve"> kW </w:t>
      </w:r>
      <w:r w:rsidR="002D24FB">
        <w:rPr>
          <w:rFonts w:ascii="Square721 BT" w:hAnsi="Square721 BT"/>
          <w:b/>
          <w:sz w:val="24"/>
          <w:szCs w:val="24"/>
        </w:rPr>
        <w:t xml:space="preserve">(80 PS) </w:t>
      </w:r>
      <w:r>
        <w:rPr>
          <w:rFonts w:ascii="Square721 BT" w:hAnsi="Square721 BT"/>
          <w:b/>
          <w:sz w:val="24"/>
          <w:szCs w:val="24"/>
        </w:rPr>
        <w:t xml:space="preserve">und 100 Newtonmeter mit dem TECHART </w:t>
      </w:r>
      <w:proofErr w:type="spellStart"/>
      <w:r w:rsidR="0076032A">
        <w:rPr>
          <w:rFonts w:ascii="Square721 BT" w:hAnsi="Square721 BT"/>
          <w:b/>
          <w:sz w:val="24"/>
          <w:szCs w:val="24"/>
        </w:rPr>
        <w:t>Powerkit</w:t>
      </w:r>
      <w:proofErr w:type="spellEnd"/>
      <w:r w:rsidR="00684F2F">
        <w:rPr>
          <w:rFonts w:ascii="Square721 BT" w:hAnsi="Square721 BT"/>
          <w:b/>
          <w:sz w:val="24"/>
          <w:szCs w:val="24"/>
        </w:rPr>
        <w:t>.</w:t>
      </w:r>
    </w:p>
    <w:p w14:paraId="3F75D0F0" w14:textId="01513393" w:rsidR="0076032A" w:rsidRPr="0076032A" w:rsidRDefault="0076032A" w:rsidP="0076032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DC1F763" w14:textId="7EA4907D" w:rsidR="00DE6425" w:rsidRPr="00A64665" w:rsidRDefault="00670836" w:rsidP="0076032A">
      <w:pPr>
        <w:spacing w:line="360" w:lineRule="auto"/>
        <w:rPr>
          <w:rFonts w:ascii="Arial" w:hAnsi="Arial"/>
          <w:color w:val="4472C4" w:themeColor="accent1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Die Leistung des</w:t>
      </w:r>
      <w:r w:rsidR="00AA5085" w:rsidRPr="00AA508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A5085">
        <w:rPr>
          <w:rFonts w:ascii="Arial" w:hAnsi="Arial"/>
          <w:color w:val="000000"/>
          <w:sz w:val="20"/>
          <w:szCs w:val="20"/>
          <w:shd w:val="clear" w:color="auto" w:fill="FFFFFF"/>
        </w:rPr>
        <w:t>Porsche</w:t>
      </w:r>
      <w:r w:rsidR="00AA5085" w:rsidRPr="00AA508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911 GTS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steigt</w:t>
      </w:r>
      <w:r w:rsidR="00AA5085" w:rsidRPr="00AA508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A508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der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elektronisch integrierten TECHART TECHTRONIC </w:t>
      </w:r>
      <w:r w:rsidR="00E4165C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Leistungssteigerung </w:t>
      </w:r>
      <w:r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auf </w:t>
      </w:r>
      <w:r w:rsidR="00515FB1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>427</w:t>
      </w:r>
      <w:r w:rsidR="00AA5085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kW (</w:t>
      </w:r>
      <w:r w:rsidR="00515FB1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>560</w:t>
      </w:r>
      <w:r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PS),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4165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entspricht einem </w:t>
      </w:r>
      <w:r w:rsidRPr="00AA508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Plus von </w:t>
      </w:r>
      <w:r w:rsidR="005E225C" w:rsidRPr="005E225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59 kW (80 PS) </w:t>
      </w:r>
      <w:r w:rsidRPr="00AA508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gegenüber dem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Serienmodell. Das </w:t>
      </w:r>
      <w:r w:rsidR="00AA5085" w:rsidRPr="00AA508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maximale Drehmoment </w:t>
      </w:r>
      <w:r w:rsidR="00E4165C">
        <w:rPr>
          <w:rFonts w:ascii="Arial" w:hAnsi="Arial"/>
          <w:color w:val="000000"/>
          <w:sz w:val="20"/>
          <w:szCs w:val="20"/>
          <w:shd w:val="clear" w:color="auto" w:fill="FFFFFF"/>
        </w:rPr>
        <w:t>erhöht sich gegenüber dem Basisfahrzeug um</w:t>
      </w:r>
      <w:r w:rsidR="002D24F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4165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100 </w:t>
      </w:r>
      <w:proofErr w:type="spellStart"/>
      <w:r w:rsidR="00E4165C">
        <w:rPr>
          <w:rFonts w:ascii="Arial" w:hAnsi="Arial"/>
          <w:color w:val="000000"/>
          <w:sz w:val="20"/>
          <w:szCs w:val="20"/>
          <w:shd w:val="clear" w:color="auto" w:fill="FFFFFF"/>
        </w:rPr>
        <w:t>Nm</w:t>
      </w:r>
      <w:proofErr w:type="spellEnd"/>
      <w:r w:rsidR="00E4165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auf insgesamt </w:t>
      </w:r>
      <w:r w:rsidR="00515FB1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>6</w:t>
      </w:r>
      <w:r w:rsidR="00AA5085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>70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Nm. Den </w:t>
      </w:r>
      <w:r w:rsidR="00AA5085" w:rsidRPr="00AA508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Sprint von null auf 100 km/h </w:t>
      </w:r>
      <w:r w:rsidRPr="00A646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leistet der mit dem </w:t>
      </w:r>
      <w:r w:rsidR="00F9101C" w:rsidRPr="00A64665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A646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 w:rsidRPr="00A64665">
        <w:rPr>
          <w:rFonts w:ascii="Arial" w:hAnsi="Arial"/>
          <w:color w:val="000000"/>
          <w:sz w:val="20"/>
          <w:szCs w:val="20"/>
          <w:shd w:val="clear" w:color="auto" w:fill="FFFFFF"/>
        </w:rPr>
        <w:t>Powerkit</w:t>
      </w:r>
      <w:proofErr w:type="spellEnd"/>
      <w:r w:rsidRPr="00A646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9101C" w:rsidRPr="00A64665">
        <w:rPr>
          <w:rFonts w:ascii="Arial" w:hAnsi="Arial"/>
          <w:color w:val="000000"/>
          <w:sz w:val="20"/>
          <w:szCs w:val="20"/>
          <w:shd w:val="clear" w:color="auto" w:fill="FFFFFF"/>
        </w:rPr>
        <w:t>TA092/S1.1</w:t>
      </w:r>
      <w:r w:rsidR="00AA5085" w:rsidRPr="00A646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A646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ausgestattete 911 GTS in nur noch </w:t>
      </w:r>
      <w:r w:rsidR="00656FEE">
        <w:rPr>
          <w:rFonts w:ascii="Arial" w:hAnsi="Arial"/>
          <w:color w:val="000000"/>
          <w:sz w:val="20"/>
          <w:szCs w:val="20"/>
          <w:shd w:val="clear" w:color="auto" w:fill="FFFFFF"/>
        </w:rPr>
        <w:t>3</w:t>
      </w:r>
      <w:r w:rsidRPr="00A64665"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 w:rsidR="00656FEE">
        <w:rPr>
          <w:rFonts w:ascii="Arial" w:hAnsi="Arial"/>
          <w:color w:val="000000"/>
          <w:sz w:val="20"/>
          <w:szCs w:val="20"/>
          <w:shd w:val="clear" w:color="auto" w:fill="FFFFFF"/>
        </w:rPr>
        <w:t>1</w:t>
      </w:r>
      <w:r w:rsidRPr="00A646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Sekunden - </w:t>
      </w:r>
      <w:r w:rsidR="00656FEE">
        <w:rPr>
          <w:rFonts w:ascii="Arial" w:hAnsi="Arial"/>
          <w:color w:val="000000"/>
          <w:sz w:val="20"/>
          <w:szCs w:val="20"/>
          <w:shd w:val="clear" w:color="auto" w:fill="FFFFFF"/>
        </w:rPr>
        <w:t>drei</w:t>
      </w:r>
      <w:r w:rsidRPr="00A646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Zehntel schneller als das Serienfahrzeug</w:t>
      </w:r>
      <w:r w:rsidR="00AA5085" w:rsidRPr="00A646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E634D0" w:rsidRPr="00A64665">
        <w:rPr>
          <w:rFonts w:ascii="Arial" w:hAnsi="Arial"/>
          <w:sz w:val="20"/>
          <w:szCs w:val="20"/>
          <w:shd w:val="clear" w:color="auto" w:fill="FFFFFF"/>
        </w:rPr>
        <w:t xml:space="preserve">Die Höchstgeschwindigkeit </w:t>
      </w:r>
      <w:r w:rsidR="00656FEE">
        <w:rPr>
          <w:rFonts w:ascii="Arial" w:hAnsi="Arial"/>
          <w:sz w:val="20"/>
          <w:szCs w:val="20"/>
          <w:shd w:val="clear" w:color="auto" w:fill="FFFFFF"/>
        </w:rPr>
        <w:t xml:space="preserve">erhöht sich auf </w:t>
      </w:r>
      <w:r w:rsidR="001553D1" w:rsidRPr="00A64665">
        <w:rPr>
          <w:rFonts w:ascii="Arial" w:hAnsi="Arial"/>
          <w:sz w:val="20"/>
          <w:szCs w:val="20"/>
          <w:shd w:val="clear" w:color="auto" w:fill="FFFFFF"/>
        </w:rPr>
        <w:t>3</w:t>
      </w:r>
      <w:r w:rsidR="00656FEE">
        <w:rPr>
          <w:rFonts w:ascii="Arial" w:hAnsi="Arial"/>
          <w:sz w:val="20"/>
          <w:szCs w:val="20"/>
          <w:shd w:val="clear" w:color="auto" w:fill="FFFFFF"/>
        </w:rPr>
        <w:t>20</w:t>
      </w:r>
      <w:r w:rsidR="001553D1" w:rsidRPr="00A64665">
        <w:rPr>
          <w:rFonts w:ascii="Arial" w:hAnsi="Arial"/>
          <w:sz w:val="20"/>
          <w:szCs w:val="20"/>
          <w:shd w:val="clear" w:color="auto" w:fill="FFFFFF"/>
        </w:rPr>
        <w:t xml:space="preserve"> km/h</w:t>
      </w:r>
      <w:r w:rsidR="00656FEE">
        <w:rPr>
          <w:rFonts w:ascii="Arial" w:hAnsi="Arial"/>
          <w:sz w:val="20"/>
          <w:szCs w:val="20"/>
          <w:shd w:val="clear" w:color="auto" w:fill="FFFFFF"/>
        </w:rPr>
        <w:t>.</w:t>
      </w:r>
    </w:p>
    <w:p w14:paraId="720A2946" w14:textId="77777777" w:rsidR="00DE6425" w:rsidRDefault="00DE6425" w:rsidP="0076032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51862616" w14:textId="24353664" w:rsidR="00DE6425" w:rsidRPr="001553D1" w:rsidRDefault="005A7FB3" w:rsidP="0076032A">
      <w:pPr>
        <w:spacing w:line="360" w:lineRule="auto"/>
        <w:rPr>
          <w:rFonts w:ascii="Arial" w:hAnsi="Arial"/>
          <w:color w:val="4472C4" w:themeColor="accent1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Zur Aktivierung der </w:t>
      </w:r>
      <w:r w:rsidR="00DE642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intelligenten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Leistungssteigerung </w:t>
      </w:r>
      <w:r w:rsidRPr="0076032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reicht ein Tastendruck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oder</w:t>
      </w:r>
      <w:r w:rsidRPr="0076032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 Dreh am </w:t>
      </w:r>
      <w:proofErr w:type="spellStart"/>
      <w:r w:rsidRPr="0076032A">
        <w:rPr>
          <w:rFonts w:ascii="Arial" w:hAnsi="Arial"/>
          <w:color w:val="000000"/>
          <w:sz w:val="20"/>
          <w:szCs w:val="20"/>
          <w:shd w:val="clear" w:color="auto" w:fill="FFFFFF"/>
        </w:rPr>
        <w:t>Fahrmodusschalter</w:t>
      </w:r>
      <w:proofErr w:type="spellEnd"/>
      <w:r w:rsidRPr="0076032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am Lenkrad. </w:t>
      </w:r>
      <w:r w:rsidR="00FB4AB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TECHART </w:t>
      </w:r>
      <w:proofErr w:type="spellStart"/>
      <w:r w:rsidR="00FB4ABD">
        <w:rPr>
          <w:rFonts w:ascii="Arial" w:hAnsi="Arial"/>
          <w:color w:val="000000"/>
          <w:sz w:val="20"/>
          <w:szCs w:val="20"/>
          <w:shd w:val="clear" w:color="auto" w:fill="FFFFFF"/>
        </w:rPr>
        <w:t>Powerkit</w:t>
      </w:r>
      <w:proofErr w:type="spellEnd"/>
      <w:r w:rsidR="00FB4AB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ist</w:t>
      </w:r>
      <w:r w:rsidR="00C2185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im Sport- und Sport Plus Modus aktiv. </w:t>
      </w:r>
      <w:r w:rsidR="00FB4ABD">
        <w:rPr>
          <w:rFonts w:ascii="Arial" w:hAnsi="Arial"/>
          <w:color w:val="000000"/>
          <w:sz w:val="20"/>
          <w:szCs w:val="20"/>
          <w:shd w:val="clear" w:color="auto" w:fill="FFFFFF"/>
        </w:rPr>
        <w:t>Im Normalmodus kann das Fahrzeug auch weiterhin jederzeit mit Serien-Verbrauchswerten und unveränderten Fahrleistungen bewegt werden.</w:t>
      </w:r>
    </w:p>
    <w:p w14:paraId="4CF71E54" w14:textId="77777777" w:rsidR="00DE6425" w:rsidRDefault="00DE6425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br w:type="page"/>
      </w:r>
    </w:p>
    <w:p w14:paraId="09F15E0E" w14:textId="65860456" w:rsidR="005A7FB3" w:rsidRPr="005659B1" w:rsidRDefault="00C21856" w:rsidP="005A7FB3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lastRenderedPageBreak/>
        <w:t xml:space="preserve">Pure Fahrdynamik: das neue </w:t>
      </w:r>
      <w:r w:rsidR="001A0B3C">
        <w:rPr>
          <w:rFonts w:ascii="Square721 BT" w:hAnsi="Square721 BT"/>
          <w:b/>
          <w:sz w:val="24"/>
          <w:szCs w:val="24"/>
        </w:rPr>
        <w:t xml:space="preserve">Leichtbaurad </w:t>
      </w:r>
      <w:r w:rsidR="005A7FB3">
        <w:rPr>
          <w:rFonts w:ascii="Square721 BT" w:hAnsi="Square721 BT"/>
          <w:b/>
          <w:sz w:val="24"/>
          <w:szCs w:val="24"/>
        </w:rPr>
        <w:t xml:space="preserve">TECHART </w:t>
      </w:r>
      <w:proofErr w:type="spellStart"/>
      <w:r w:rsidR="005A7FB3">
        <w:rPr>
          <w:rFonts w:ascii="Square721 BT" w:hAnsi="Square721 BT"/>
          <w:b/>
          <w:sz w:val="24"/>
          <w:szCs w:val="24"/>
        </w:rPr>
        <w:t>Formula</w:t>
      </w:r>
      <w:proofErr w:type="spellEnd"/>
      <w:r w:rsidR="005A7FB3">
        <w:rPr>
          <w:rFonts w:ascii="Square721 BT" w:hAnsi="Square721 BT"/>
          <w:b/>
          <w:sz w:val="24"/>
          <w:szCs w:val="24"/>
        </w:rPr>
        <w:t xml:space="preserve"> VII mit Zentralverschluss</w:t>
      </w:r>
      <w:r w:rsidR="001A0B3C">
        <w:rPr>
          <w:rFonts w:ascii="Square721 BT" w:hAnsi="Square721 BT"/>
          <w:b/>
          <w:sz w:val="24"/>
          <w:szCs w:val="24"/>
        </w:rPr>
        <w:t xml:space="preserve"> und einstellbare Fahrwerk-Upgrades</w:t>
      </w:r>
      <w:r w:rsidR="005A7FB3">
        <w:rPr>
          <w:rFonts w:ascii="Square721 BT" w:hAnsi="Square721 BT"/>
          <w:b/>
          <w:sz w:val="24"/>
          <w:szCs w:val="24"/>
        </w:rPr>
        <w:t>.</w:t>
      </w:r>
    </w:p>
    <w:p w14:paraId="0BB20632" w14:textId="77777777" w:rsidR="005A7FB3" w:rsidRDefault="005A7FB3" w:rsidP="005A7FB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8FBB18A" w14:textId="09926920" w:rsidR="00515FB1" w:rsidRDefault="00795671" w:rsidP="00515FB1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neue </w:t>
      </w:r>
      <w:r w:rsidR="005A7FB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 w:rsidR="005A7FB3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="005A7FB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VII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Zentralverschlussrad</w:t>
      </w:r>
      <w:r w:rsidR="005A7FB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im ikonischen Turbinenlook vereint moderne Schmiedetechnik und geringes Gewicht mit höchster Individualität. </w:t>
      </w:r>
      <w:r w:rsidRPr="005659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Raddimensionen</w:t>
      </w:r>
      <w:r w:rsidRPr="005659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den Porsche 911 GTS betragen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9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-Zoll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an der Vorderachse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und 11,5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21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-Zoll an der Hinterachse.</w:t>
      </w:r>
      <w:r w:rsidR="00515F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911 GTS Besitzer</w:t>
      </w:r>
      <w:r w:rsidR="00A62CF7">
        <w:rPr>
          <w:rFonts w:ascii="Arial" w:hAnsi="Arial"/>
          <w:color w:val="000000"/>
          <w:sz w:val="20"/>
          <w:szCs w:val="20"/>
          <w:shd w:val="clear" w:color="auto" w:fill="FFFFFF"/>
        </w:rPr>
        <w:t>, die eine 5-Loch-</w:t>
      </w:r>
      <w:r w:rsidR="00C2185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Anbindung bevorzugen </w:t>
      </w:r>
      <w:r w:rsidR="00515F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bietet TECHART die beliebten Raddesigns Daytona II und </w:t>
      </w:r>
      <w:proofErr w:type="spellStart"/>
      <w:r w:rsidR="00515FB1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="00515F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 für ein sportliches Styling.</w:t>
      </w:r>
    </w:p>
    <w:p w14:paraId="6210776B" w14:textId="77777777" w:rsidR="00515FB1" w:rsidRDefault="00515FB1" w:rsidP="00795671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8823B40" w14:textId="60ADCE16" w:rsidR="00795671" w:rsidRDefault="00515FB1" w:rsidP="00795671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Die</w:t>
      </w:r>
      <w:r w:rsidR="00795671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795671">
        <w:rPr>
          <w:rFonts w:ascii="Arial" w:hAnsi="Arial"/>
          <w:color w:val="000000"/>
          <w:sz w:val="20"/>
          <w:szCs w:val="20"/>
          <w:shd w:val="clear" w:color="auto" w:fill="FFFFFF"/>
        </w:rPr>
        <w:t>spektakuläre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795671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Raddesign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="00795671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795671">
        <w:rPr>
          <w:rFonts w:ascii="Arial" w:hAnsi="Arial"/>
          <w:color w:val="000000"/>
          <w:sz w:val="20"/>
          <w:szCs w:val="20"/>
          <w:shd w:val="clear" w:color="auto" w:fill="FFFFFF"/>
        </w:rPr>
        <w:t>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röffnen</w:t>
      </w:r>
      <w:r w:rsidR="0079567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911 GTS Besitzern zahlreiche Personalisierungsmöglichkeiten </w:t>
      </w:r>
      <w:r w:rsidR="00AC47EC">
        <w:rPr>
          <w:rFonts w:ascii="Arial" w:hAnsi="Arial"/>
          <w:color w:val="000000"/>
          <w:sz w:val="20"/>
          <w:szCs w:val="20"/>
          <w:shd w:val="clear" w:color="auto" w:fill="FFFFFF"/>
        </w:rPr>
        <w:t>in</w:t>
      </w:r>
      <w:r w:rsidR="0079567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C47EC">
        <w:rPr>
          <w:rFonts w:ascii="Arial" w:hAnsi="Arial"/>
          <w:color w:val="000000"/>
          <w:sz w:val="20"/>
          <w:szCs w:val="20"/>
          <w:shd w:val="clear" w:color="auto" w:fill="FFFFFF"/>
        </w:rPr>
        <w:t>vielfältigen</w:t>
      </w:r>
      <w:r w:rsidR="0079567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C47EC">
        <w:rPr>
          <w:rFonts w:ascii="Arial" w:hAnsi="Arial"/>
          <w:color w:val="000000"/>
          <w:sz w:val="20"/>
          <w:szCs w:val="20"/>
          <w:shd w:val="clear" w:color="auto" w:fill="FFFFFF"/>
        </w:rPr>
        <w:t>Farbv</w:t>
      </w:r>
      <w:r w:rsidR="00795671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arianten und Oberflächen – </w:t>
      </w:r>
      <w:r w:rsidR="00AC47E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stets </w:t>
      </w:r>
      <w:r w:rsidR="0079567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maßgeschneidert auf </w:t>
      </w:r>
      <w:r w:rsidR="00CE36C8" w:rsidRPr="001553D1">
        <w:rPr>
          <w:rFonts w:ascii="Arial" w:hAnsi="Arial"/>
          <w:sz w:val="20"/>
          <w:szCs w:val="20"/>
          <w:shd w:val="clear" w:color="auto" w:fill="FFFFFF"/>
        </w:rPr>
        <w:t>i</w:t>
      </w:r>
      <w:r w:rsidR="000F644F" w:rsidRPr="001553D1">
        <w:rPr>
          <w:rFonts w:ascii="Arial" w:hAnsi="Arial"/>
          <w:sz w:val="20"/>
          <w:szCs w:val="20"/>
          <w:shd w:val="clear" w:color="auto" w:fill="FFFFFF"/>
        </w:rPr>
        <w:t xml:space="preserve">hr </w:t>
      </w:r>
      <w:r w:rsidR="00795671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>Fahrzeug.</w:t>
      </w:r>
    </w:p>
    <w:p w14:paraId="69A91477" w14:textId="63CCA341" w:rsidR="001A0B3C" w:rsidRDefault="001A0B3C" w:rsidP="00DF7BF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7CFB0F0" w14:textId="55DD9423" w:rsidR="005A7FB3" w:rsidRDefault="001553D1" w:rsidP="00DF7BF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</w:t>
      </w:r>
      <w:r w:rsidR="001A0B3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einstellbare </w:t>
      </w:r>
      <w:r w:rsidR="001A0B3C" w:rsidRPr="001553D1">
        <w:rPr>
          <w:rFonts w:ascii="Arial" w:hAnsi="Arial"/>
          <w:sz w:val="20"/>
          <w:szCs w:val="20"/>
          <w:shd w:val="clear" w:color="auto" w:fill="FFFFFF"/>
        </w:rPr>
        <w:t xml:space="preserve">TECHART </w:t>
      </w:r>
      <w:r w:rsidR="000F644F" w:rsidRPr="001553D1">
        <w:rPr>
          <w:rFonts w:ascii="Arial" w:hAnsi="Arial"/>
          <w:sz w:val="20"/>
          <w:szCs w:val="20"/>
          <w:shd w:val="clear" w:color="auto" w:fill="FFFFFF"/>
        </w:rPr>
        <w:t xml:space="preserve">Gewindefedernsatz </w:t>
      </w:r>
      <w:r w:rsidR="001A0B3C" w:rsidRPr="001553D1">
        <w:rPr>
          <w:rFonts w:ascii="Arial" w:hAnsi="Arial"/>
          <w:sz w:val="20"/>
          <w:szCs w:val="20"/>
          <w:shd w:val="clear" w:color="auto" w:fill="FFFFFF"/>
        </w:rPr>
        <w:t>erfüll</w:t>
      </w:r>
      <w:r w:rsidRPr="001553D1">
        <w:rPr>
          <w:rFonts w:ascii="Arial" w:hAnsi="Arial"/>
          <w:sz w:val="20"/>
          <w:szCs w:val="20"/>
          <w:shd w:val="clear" w:color="auto" w:fill="FFFFFF"/>
        </w:rPr>
        <w:t>t</w:t>
      </w:r>
      <w:r w:rsidR="001A0B3C" w:rsidRPr="001553D1">
        <w:rPr>
          <w:rFonts w:ascii="Arial" w:hAnsi="Arial"/>
          <w:sz w:val="20"/>
          <w:szCs w:val="20"/>
          <w:shd w:val="clear" w:color="auto" w:fill="FFFFFF"/>
        </w:rPr>
        <w:t xml:space="preserve"> in puncto Fahrdynamik höchste Performance-Ansprüche und ermöglich</w:t>
      </w:r>
      <w:r w:rsidRPr="001553D1">
        <w:rPr>
          <w:rFonts w:ascii="Arial" w:hAnsi="Arial"/>
          <w:sz w:val="20"/>
          <w:szCs w:val="20"/>
          <w:shd w:val="clear" w:color="auto" w:fill="FFFFFF"/>
        </w:rPr>
        <w:t>t</w:t>
      </w:r>
      <w:r w:rsidR="001A0B3C" w:rsidRPr="001553D1">
        <w:rPr>
          <w:rFonts w:ascii="Arial" w:hAnsi="Arial"/>
          <w:sz w:val="20"/>
          <w:szCs w:val="20"/>
          <w:shd w:val="clear" w:color="auto" w:fill="FFFFFF"/>
        </w:rPr>
        <w:t xml:space="preserve"> eine </w:t>
      </w:r>
      <w:r w:rsidR="00016ED7" w:rsidRPr="001553D1">
        <w:rPr>
          <w:rFonts w:ascii="Arial" w:hAnsi="Arial"/>
          <w:sz w:val="20"/>
          <w:szCs w:val="20"/>
          <w:shd w:val="clear" w:color="auto" w:fill="FFFFFF"/>
        </w:rPr>
        <w:t xml:space="preserve">straffe Abstimmung sowie </w:t>
      </w:r>
      <w:r w:rsidR="001A0B3C" w:rsidRPr="001553D1">
        <w:rPr>
          <w:rFonts w:ascii="Arial" w:hAnsi="Arial"/>
          <w:sz w:val="20"/>
          <w:szCs w:val="20"/>
          <w:shd w:val="clear" w:color="auto" w:fill="FFFFFF"/>
        </w:rPr>
        <w:t>Absenkung des Fahrzeugniveaus im großen Einstellbereich von 15 bis ca. 40</w:t>
      </w:r>
      <w:r w:rsidRPr="001553D1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1A0B3C" w:rsidRPr="001553D1">
        <w:rPr>
          <w:rFonts w:ascii="Arial" w:hAnsi="Arial"/>
          <w:sz w:val="20"/>
          <w:szCs w:val="20"/>
          <w:shd w:val="clear" w:color="auto" w:fill="FFFFFF"/>
        </w:rPr>
        <w:t xml:space="preserve">mm. </w:t>
      </w:r>
      <w:r w:rsidRPr="001553D1">
        <w:rPr>
          <w:rFonts w:ascii="Arial" w:hAnsi="Arial"/>
          <w:sz w:val="20"/>
          <w:szCs w:val="20"/>
          <w:shd w:val="clear" w:color="auto" w:fill="FFFFFF"/>
        </w:rPr>
        <w:t>Der TECHART Gewindefedernsatz ist p</w:t>
      </w:r>
      <w:r w:rsidR="001A0B3C" w:rsidRPr="001553D1">
        <w:rPr>
          <w:rFonts w:ascii="Arial" w:hAnsi="Arial"/>
          <w:sz w:val="20"/>
          <w:szCs w:val="20"/>
          <w:shd w:val="clear" w:color="auto" w:fill="FFFFFF"/>
        </w:rPr>
        <w:t xml:space="preserve">assend für Fahrzeuge mit und ohne PASM, mit und ohne Vorderachs-Liftsystem, sowie mit und ohne Sportfahrwerk </w:t>
      </w:r>
      <w:r w:rsidR="001A0B3C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>ab Werk.</w:t>
      </w:r>
      <w:r w:rsidR="00016ED7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Bei </w:t>
      </w:r>
      <w:r w:rsidR="00795671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="00AC47EC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 Leonberg </w:t>
      </w:r>
      <w:r w:rsidR="00795671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erhalten </w:t>
      </w:r>
      <w:r w:rsidR="00016ED7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>Porsche</w:t>
      </w:r>
      <w:r w:rsidR="00AC47EC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Besitzer</w:t>
      </w:r>
      <w:r w:rsidR="00795671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C47EC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auch </w:t>
      </w:r>
      <w:r w:rsidR="00795671" w:rsidRPr="001553D1">
        <w:rPr>
          <w:rFonts w:ascii="Arial" w:hAnsi="Arial"/>
          <w:color w:val="000000"/>
          <w:sz w:val="20"/>
          <w:szCs w:val="20"/>
          <w:shd w:val="clear" w:color="auto" w:fill="FFFFFF"/>
        </w:rPr>
        <w:t>die fachgerechte Montage inklusive</w:t>
      </w:r>
      <w:r w:rsidR="00795671" w:rsidRPr="0079567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Fahrwerksvermessung, sowie die Kalibrierung der Sensorik und der Kamerasysteme </w:t>
      </w:r>
      <w:r w:rsidR="00AC47EC">
        <w:rPr>
          <w:rFonts w:ascii="Arial" w:hAnsi="Arial"/>
          <w:color w:val="000000"/>
          <w:sz w:val="20"/>
          <w:szCs w:val="20"/>
          <w:shd w:val="clear" w:color="auto" w:fill="FFFFFF"/>
        </w:rPr>
        <w:t>ihres</w:t>
      </w:r>
      <w:r w:rsidR="00795671" w:rsidRPr="0079567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Fahrzeugs.</w:t>
      </w:r>
    </w:p>
    <w:p w14:paraId="1AF24377" w14:textId="05731683" w:rsidR="00016ED7" w:rsidRDefault="00016ED7" w:rsidP="00DF7BF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54D62A5" w14:textId="6886902E" w:rsidR="00016ED7" w:rsidRPr="00016ED7" w:rsidRDefault="00DF7BF6" w:rsidP="00DF7BF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Z</w:t>
      </w:r>
      <w:r w:rsidRPr="00016ED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usätzliche Bodenfreiheit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von ca. 40 mm auf Tastendruck im Alltag bietet </w:t>
      </w:r>
      <w:r w:rsidR="00016ED7" w:rsidRPr="00016ED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TECHART </w:t>
      </w:r>
      <w:proofErr w:type="spellStart"/>
      <w:r w:rsidR="00016ED7" w:rsidRPr="00016ED7">
        <w:rPr>
          <w:rFonts w:ascii="Arial" w:hAnsi="Arial"/>
          <w:color w:val="000000"/>
          <w:sz w:val="20"/>
          <w:szCs w:val="20"/>
          <w:shd w:val="clear" w:color="auto" w:fill="FFFFFF"/>
        </w:rPr>
        <w:t>Noselift</w:t>
      </w:r>
      <w:proofErr w:type="spellEnd"/>
      <w:r w:rsidR="00016ED7" w:rsidRPr="00016ED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System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f</w:t>
      </w:r>
      <w:r w:rsidR="00016ED7" w:rsidRPr="00016ED7">
        <w:rPr>
          <w:rFonts w:ascii="Arial" w:hAnsi="Arial"/>
          <w:color w:val="000000"/>
          <w:sz w:val="20"/>
          <w:szCs w:val="20"/>
          <w:shd w:val="clear" w:color="auto" w:fill="FFFFFF"/>
        </w:rPr>
        <w:t>ür alle 911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Modelle</w:t>
      </w:r>
      <w:r w:rsidR="00016ED7" w:rsidRPr="00016ED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die nicht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serienmäßig </w:t>
      </w:r>
      <w:r w:rsidR="00016ED7" w:rsidRPr="00016ED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</w:t>
      </w:r>
      <w:r w:rsidR="00AC47EC">
        <w:rPr>
          <w:rFonts w:ascii="Arial" w:hAnsi="Arial"/>
          <w:color w:val="000000"/>
          <w:sz w:val="20"/>
          <w:szCs w:val="20"/>
          <w:shd w:val="clear" w:color="auto" w:fill="FFFFFF"/>
        </w:rPr>
        <w:t>einem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C47EC">
        <w:rPr>
          <w:rFonts w:ascii="Arial" w:hAnsi="Arial"/>
          <w:color w:val="000000"/>
          <w:sz w:val="20"/>
          <w:szCs w:val="20"/>
          <w:shd w:val="clear" w:color="auto" w:fill="FFFFFF"/>
        </w:rPr>
        <w:t>Vorderachs-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Liftsystem ausgerüstet sind</w:t>
      </w:r>
      <w:r w:rsidR="00016ED7" w:rsidRPr="00016ED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</w:p>
    <w:p w14:paraId="2B334A9A" w14:textId="77777777" w:rsidR="00016ED7" w:rsidRDefault="00016ED7" w:rsidP="00795671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313A106" w14:textId="38178E18" w:rsidR="00DF7BF6" w:rsidRPr="007328CF" w:rsidRDefault="00DF7BF6" w:rsidP="00DF7BF6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Aerodynamische Styling-Highlights und Carbon-Details</w:t>
      </w:r>
      <w:r w:rsidR="00826FF5">
        <w:rPr>
          <w:rFonts w:ascii="Square721 BT" w:hAnsi="Square721 BT"/>
          <w:b/>
          <w:sz w:val="24"/>
          <w:szCs w:val="24"/>
        </w:rPr>
        <w:t xml:space="preserve"> für </w:t>
      </w:r>
      <w:r w:rsidR="00AC47EC">
        <w:rPr>
          <w:rFonts w:ascii="Square721 BT" w:hAnsi="Square721 BT"/>
          <w:b/>
          <w:sz w:val="24"/>
          <w:szCs w:val="24"/>
        </w:rPr>
        <w:t xml:space="preserve">den </w:t>
      </w:r>
      <w:r w:rsidR="00826FF5">
        <w:rPr>
          <w:rFonts w:ascii="Square721 BT" w:hAnsi="Square721 BT"/>
          <w:b/>
          <w:sz w:val="24"/>
          <w:szCs w:val="24"/>
        </w:rPr>
        <w:t>911 GTS</w:t>
      </w:r>
      <w:r w:rsidRPr="007328CF">
        <w:rPr>
          <w:rFonts w:ascii="Square721 BT" w:hAnsi="Square721 BT"/>
          <w:b/>
          <w:sz w:val="24"/>
          <w:szCs w:val="24"/>
        </w:rPr>
        <w:t>.</w:t>
      </w:r>
    </w:p>
    <w:p w14:paraId="63152DA8" w14:textId="77777777" w:rsidR="00DF7BF6" w:rsidRDefault="00DF7BF6" w:rsidP="00DF7BF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60695CF" w14:textId="016C2077" w:rsidR="007907E4" w:rsidRDefault="00953F3F" w:rsidP="00826FF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53F3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Eigenständigkeit des TECHART </w:t>
      </w:r>
      <w:proofErr w:type="spellStart"/>
      <w:r w:rsidRPr="00953F3F">
        <w:rPr>
          <w:rFonts w:ascii="Arial" w:hAnsi="Arial"/>
          <w:color w:val="000000"/>
          <w:sz w:val="20"/>
          <w:szCs w:val="20"/>
          <w:shd w:val="clear" w:color="auto" w:fill="FFFFFF"/>
        </w:rPr>
        <w:t>Exterieurdesigns</w:t>
      </w:r>
      <w:proofErr w:type="spellEnd"/>
      <w:r w:rsidRPr="00953F3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ist unverkennbar. </w:t>
      </w:r>
      <w:r w:rsidR="000059BC">
        <w:rPr>
          <w:rFonts w:ascii="Arial" w:hAnsi="Arial"/>
          <w:color w:val="000000"/>
          <w:sz w:val="20"/>
          <w:szCs w:val="20"/>
          <w:shd w:val="clear" w:color="auto" w:fill="FFFFFF"/>
        </w:rPr>
        <w:t>Sportlich</w:t>
      </w:r>
      <w:r w:rsidR="00826FF5" w:rsidRPr="00826FF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präsentiert sich </w:t>
      </w:r>
      <w:r w:rsidR="000059BC">
        <w:rPr>
          <w:rFonts w:ascii="Arial" w:hAnsi="Arial"/>
          <w:color w:val="000000"/>
          <w:sz w:val="20"/>
          <w:szCs w:val="20"/>
          <w:shd w:val="clear" w:color="auto" w:fill="FFFFFF"/>
        </w:rPr>
        <w:t>das windkanalerprobte</w:t>
      </w:r>
      <w:r w:rsidR="00826FF5" w:rsidRPr="00826FF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</w:t>
      </w:r>
      <w:proofErr w:type="spellStart"/>
      <w:r w:rsidR="00826FF5" w:rsidRPr="00826FF5">
        <w:rPr>
          <w:rFonts w:ascii="Arial" w:hAnsi="Arial"/>
          <w:color w:val="000000"/>
          <w:sz w:val="20"/>
          <w:szCs w:val="20"/>
          <w:shd w:val="clear" w:color="auto" w:fill="FFFFFF"/>
        </w:rPr>
        <w:t>Aerokit</w:t>
      </w:r>
      <w:proofErr w:type="spellEnd"/>
      <w:r w:rsidR="00826FF5" w:rsidRPr="00826FF5">
        <w:rPr>
          <w:rFonts w:ascii="Arial" w:hAnsi="Arial"/>
          <w:color w:val="000000"/>
          <w:sz w:val="20"/>
          <w:szCs w:val="20"/>
          <w:shd w:val="clear" w:color="auto" w:fill="FFFFFF"/>
        </w:rPr>
        <w:t>, besteh</w:t>
      </w:r>
      <w:r w:rsidR="009B7026">
        <w:rPr>
          <w:rFonts w:ascii="Arial" w:hAnsi="Arial"/>
          <w:color w:val="000000"/>
          <w:sz w:val="20"/>
          <w:szCs w:val="20"/>
          <w:shd w:val="clear" w:color="auto" w:fill="FFFFFF"/>
        </w:rPr>
        <w:t>end aus TECHART Frontspoiler I</w:t>
      </w:r>
      <w:r w:rsidR="00826FF5" w:rsidRPr="00826FF5">
        <w:rPr>
          <w:rFonts w:ascii="Arial" w:hAnsi="Arial"/>
          <w:color w:val="000000"/>
          <w:sz w:val="20"/>
          <w:szCs w:val="20"/>
          <w:shd w:val="clear" w:color="auto" w:fill="FFFFFF"/>
        </w:rPr>
        <w:t>, Luftauslassgitter, Splitte</w:t>
      </w:r>
      <w:r w:rsidR="00185C9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r und Blenden, Seitenschweller und </w:t>
      </w:r>
      <w:proofErr w:type="spellStart"/>
      <w:r w:rsidR="00826FF5" w:rsidRPr="00826FF5">
        <w:rPr>
          <w:rFonts w:ascii="Arial" w:hAnsi="Arial"/>
          <w:color w:val="000000"/>
          <w:sz w:val="20"/>
          <w:szCs w:val="20"/>
          <w:shd w:val="clear" w:color="auto" w:fill="FFFFFF"/>
        </w:rPr>
        <w:t>Diffusora</w:t>
      </w:r>
      <w:r w:rsidR="00185C90">
        <w:rPr>
          <w:rFonts w:ascii="Arial" w:hAnsi="Arial"/>
          <w:color w:val="000000"/>
          <w:sz w:val="20"/>
          <w:szCs w:val="20"/>
          <w:shd w:val="clear" w:color="auto" w:fill="FFFFFF"/>
        </w:rPr>
        <w:t>ufsatz</w:t>
      </w:r>
      <w:proofErr w:type="spellEnd"/>
      <w:r w:rsidR="00736D9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736D92" w:rsidRPr="00736D9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neue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6</w:t>
      </w:r>
      <w:r w:rsidR="001C43D1"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7 kg leichte </w:t>
      </w:r>
      <w:r w:rsidR="00736D92">
        <w:rPr>
          <w:rFonts w:ascii="Arial" w:hAnsi="Arial"/>
          <w:color w:val="000000"/>
          <w:sz w:val="20"/>
          <w:szCs w:val="20"/>
          <w:shd w:val="clear" w:color="auto" w:fill="FFFFFF"/>
        </w:rPr>
        <w:t>Carbon</w:t>
      </w:r>
      <w:r w:rsidR="00736D92" w:rsidRPr="00736D92">
        <w:rPr>
          <w:rFonts w:ascii="Arial" w:hAnsi="Arial"/>
          <w:color w:val="000000"/>
          <w:sz w:val="20"/>
          <w:szCs w:val="20"/>
          <w:shd w:val="clear" w:color="auto" w:fill="FFFFFF"/>
        </w:rPr>
        <w:t>-Fronthaube</w:t>
      </w:r>
      <w:r w:rsidR="001C4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wiegt 2,5 kg weniger als die Serienhaube.</w:t>
      </w:r>
      <w:r w:rsidR="00736D92" w:rsidRPr="00736D9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C43D1">
        <w:rPr>
          <w:rFonts w:ascii="Arial" w:hAnsi="Arial"/>
          <w:color w:val="000000"/>
          <w:sz w:val="20"/>
          <w:szCs w:val="20"/>
          <w:shd w:val="clear" w:color="auto" w:fill="FFFFFF"/>
        </w:rPr>
        <w:t>W</w:t>
      </w:r>
      <w:r w:rsidR="00736D9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ahlweise mit oder ohne </w:t>
      </w:r>
      <w:r w:rsidR="001C4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integrierte </w:t>
      </w:r>
      <w:r w:rsidR="00736D9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Luftschächte, </w:t>
      </w:r>
      <w:r w:rsidR="00736D92" w:rsidRPr="00736D9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trägt </w:t>
      </w:r>
      <w:r w:rsidR="00A646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sie </w:t>
      </w:r>
      <w:r w:rsidR="00736D92" w:rsidRPr="00736D9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</w:t>
      </w:r>
      <w:r w:rsidR="001C4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zwei </w:t>
      </w:r>
      <w:r w:rsidR="00736D92" w:rsidRPr="00736D92">
        <w:rPr>
          <w:rFonts w:ascii="Arial" w:hAnsi="Arial"/>
          <w:color w:val="000000"/>
          <w:sz w:val="20"/>
          <w:szCs w:val="20"/>
          <w:shd w:val="clear" w:color="auto" w:fill="FFFFFF"/>
        </w:rPr>
        <w:t>straff modellierten Sehnen unverkennbar TECHART Performance nach außen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736D9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0059BC">
        <w:rPr>
          <w:rFonts w:ascii="Arial" w:hAnsi="Arial"/>
          <w:color w:val="000000"/>
          <w:sz w:val="20"/>
          <w:szCs w:val="20"/>
          <w:shd w:val="clear" w:color="auto" w:fill="FFFFFF"/>
        </w:rPr>
        <w:t>Das athletische Aerodynamikpaket lässt das Fahrzeug besonders eindrucksvoll über der Fahrbahn kauern</w:t>
      </w:r>
      <w:r w:rsidR="001C43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Sofort sichtbar: hier handelt es sich nicht um einen </w:t>
      </w:r>
      <w:r w:rsidR="000059BC">
        <w:rPr>
          <w:rFonts w:ascii="Arial" w:hAnsi="Arial"/>
          <w:color w:val="000000"/>
          <w:sz w:val="20"/>
          <w:szCs w:val="20"/>
          <w:shd w:val="clear" w:color="auto" w:fill="FFFFFF"/>
        </w:rPr>
        <w:t>Serien-GTS</w:t>
      </w:r>
      <w:r w:rsidR="007907E4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42F6246A" w14:textId="4EFBCFD1" w:rsidR="000059BC" w:rsidRDefault="007907E4" w:rsidP="00826FF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>Der Fahrtwind wird vom p</w:t>
      </w:r>
      <w:r w:rsidR="000059BC">
        <w:rPr>
          <w:rFonts w:ascii="Arial" w:hAnsi="Arial"/>
          <w:color w:val="000000"/>
          <w:sz w:val="20"/>
          <w:szCs w:val="20"/>
          <w:shd w:val="clear" w:color="auto" w:fill="FFFFFF"/>
        </w:rPr>
        <w:t>rofilierte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0059BC" w:rsidRPr="000059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Dachspoiler direkt auf eine der beiden TECHART </w:t>
      </w:r>
      <w:proofErr w:type="spellStart"/>
      <w:r w:rsidR="000059BC" w:rsidRPr="000059BC">
        <w:rPr>
          <w:rFonts w:ascii="Arial" w:hAnsi="Arial"/>
          <w:color w:val="000000"/>
          <w:sz w:val="20"/>
          <w:szCs w:val="20"/>
          <w:shd w:val="clear" w:color="auto" w:fill="FFFFFF"/>
        </w:rPr>
        <w:t>Heckspoilervarianten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geleitet.</w:t>
      </w:r>
    </w:p>
    <w:p w14:paraId="021A5019" w14:textId="77777777" w:rsidR="00B31AF5" w:rsidRDefault="00B31AF5" w:rsidP="000059B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9474E9E" w14:textId="51BAB0B7" w:rsidR="00106A63" w:rsidRDefault="007907E4" w:rsidP="000059B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2D24F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Variante 1: </w:t>
      </w:r>
      <w:r w:rsidR="00587B19" w:rsidRPr="002D24FB">
        <w:rPr>
          <w:rFonts w:ascii="Arial" w:hAnsi="Arial"/>
          <w:color w:val="000000"/>
          <w:sz w:val="20"/>
          <w:szCs w:val="20"/>
          <w:shd w:val="clear" w:color="auto" w:fill="FFFFFF"/>
        </w:rPr>
        <w:t>der festste</w:t>
      </w:r>
      <w:r w:rsidR="00587B19">
        <w:rPr>
          <w:rFonts w:ascii="Arial" w:hAnsi="Arial"/>
          <w:color w:val="000000"/>
          <w:sz w:val="20"/>
          <w:szCs w:val="20"/>
          <w:shd w:val="clear" w:color="auto" w:fill="FFFFFF"/>
        </w:rPr>
        <w:t>hende</w:t>
      </w:r>
      <w:r w:rsidRPr="002D24F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B6D86" w:rsidRPr="002D24F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Heckspoiler II. </w:t>
      </w:r>
      <w:r w:rsidR="00185C9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futuristische Flügel begeistert </w:t>
      </w:r>
      <w:r w:rsidR="00587B1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durch </w:t>
      </w:r>
      <w:r w:rsidR="00185C9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seine spektakuläre Konstruktion und dem Einsatz </w:t>
      </w:r>
      <w:r w:rsidR="00185C90" w:rsidRPr="008B6D8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glasklarer Flügelstützen aus </w:t>
      </w:r>
      <w:proofErr w:type="spellStart"/>
      <w:r w:rsidR="00185C90" w:rsidRPr="009B7026">
        <w:rPr>
          <w:rFonts w:ascii="Arial" w:hAnsi="Arial"/>
          <w:color w:val="000000"/>
          <w:sz w:val="20"/>
          <w:szCs w:val="20"/>
          <w:shd w:val="clear" w:color="auto" w:fill="FFFFFF"/>
        </w:rPr>
        <w:t>Makrolon</w:t>
      </w:r>
      <w:proofErr w:type="spellEnd"/>
      <w:r w:rsidR="00185C90" w:rsidRPr="009B7026">
        <w:rPr>
          <w:rFonts w:ascii="Arial" w:hAnsi="Arial"/>
          <w:color w:val="000000"/>
          <w:sz w:val="20"/>
          <w:szCs w:val="20"/>
          <w:shd w:val="clear" w:color="auto" w:fill="FFFFFF"/>
        </w:rPr>
        <w:t>®</w:t>
      </w:r>
      <w:r w:rsidR="00185C9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0059BC" w:rsidRPr="000059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Zum TECHART Heckspoiler II gehört der Heckdeckel mit Bremsleuchte und </w:t>
      </w:r>
      <w:r w:rsidR="00185C9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integrierten Ladeluftöffnungen </w:t>
      </w:r>
      <w:r w:rsidR="00106A63">
        <w:rPr>
          <w:rFonts w:ascii="Arial" w:hAnsi="Arial"/>
          <w:color w:val="000000"/>
          <w:sz w:val="20"/>
          <w:szCs w:val="20"/>
          <w:shd w:val="clear" w:color="auto" w:fill="FFFFFF"/>
        </w:rPr>
        <w:t>für effektive Ladeluftkühlung.</w:t>
      </w:r>
    </w:p>
    <w:p w14:paraId="41D13909" w14:textId="700AAC6B" w:rsidR="000059BC" w:rsidRPr="000059BC" w:rsidRDefault="00106A63" w:rsidP="000059B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Variante 2: zurückhaltend</w:t>
      </w:r>
      <w:r w:rsidR="00587B1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elegant, dennoch optisch </w:t>
      </w:r>
      <w:r w:rsidR="00CE3B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wie aerodynamisch ein Highlight – </w:t>
      </w:r>
      <w:r w:rsidR="00185C9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</w:t>
      </w:r>
      <w:r w:rsidR="000059BC" w:rsidRPr="000059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Heckspoiler I </w:t>
      </w:r>
      <w:r w:rsidR="00185C9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aerodynamischer Abrisskante. </w:t>
      </w:r>
      <w:r w:rsidR="000059BC" w:rsidRPr="000059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Funktionen des aktiven </w:t>
      </w:r>
      <w:r w:rsidR="00185C90">
        <w:rPr>
          <w:rFonts w:ascii="Arial" w:hAnsi="Arial"/>
          <w:color w:val="000000"/>
          <w:sz w:val="20"/>
          <w:szCs w:val="20"/>
          <w:shd w:val="clear" w:color="auto" w:fill="FFFFFF"/>
        </w:rPr>
        <w:t>Serien-</w:t>
      </w:r>
      <w:r w:rsidR="000059BC" w:rsidRPr="000059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Heckspoilers bleiben </w:t>
      </w:r>
      <w:r w:rsidR="00D56301">
        <w:rPr>
          <w:rFonts w:ascii="Arial" w:hAnsi="Arial"/>
          <w:color w:val="000000"/>
          <w:sz w:val="20"/>
          <w:szCs w:val="20"/>
          <w:shd w:val="clear" w:color="auto" w:fill="FFFFFF"/>
        </w:rPr>
        <w:t>erhalten</w:t>
      </w:r>
      <w:r w:rsidR="000059BC" w:rsidRPr="000059BC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1920B875" w14:textId="3C88F8EF" w:rsidR="000059BC" w:rsidRDefault="000059BC" w:rsidP="00826FF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63429D0" w14:textId="01EFB608" w:rsidR="00953F3F" w:rsidRPr="00953F3F" w:rsidRDefault="00736D92" w:rsidP="00953F3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Teileumfang des </w:t>
      </w:r>
      <w:r w:rsidRPr="001C294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Aerodynamikpaket</w:t>
      </w:r>
      <w:r w:rsidR="002D24FB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Pr="001C294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den 911 G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TS</w:t>
      </w:r>
      <w:r w:rsidRPr="001C294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ist frei konfigurierbar und ermöglicht die TECHART-typisch</w:t>
      </w:r>
      <w:r w:rsidR="00D56301">
        <w:rPr>
          <w:rFonts w:ascii="Arial" w:hAnsi="Arial"/>
          <w:color w:val="000000"/>
          <w:sz w:val="20"/>
          <w:szCs w:val="20"/>
          <w:shd w:val="clear" w:color="auto" w:fill="FFFFFF"/>
        </w:rPr>
        <w:t>e</w:t>
      </w:r>
      <w:r w:rsidR="00953F3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individuelle Abstimmung </w:t>
      </w:r>
      <w:r w:rsidR="00953F3F">
        <w:rPr>
          <w:rFonts w:ascii="Arial" w:hAnsi="Arial"/>
          <w:color w:val="000000"/>
          <w:sz w:val="20"/>
          <w:szCs w:val="20"/>
          <w:shd w:val="clear" w:color="auto" w:fill="FFFFFF"/>
        </w:rPr>
        <w:t>und</w:t>
      </w:r>
      <w:r w:rsidRPr="000059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Lackierung der einzelnen Bauteile in Wagen- oder Akzentfarbe </w:t>
      </w:r>
      <w:r w:rsidR="00D56301">
        <w:rPr>
          <w:rFonts w:ascii="Arial" w:hAnsi="Arial"/>
          <w:color w:val="000000"/>
          <w:sz w:val="20"/>
          <w:szCs w:val="20"/>
          <w:shd w:val="clear" w:color="auto" w:fill="FFFFFF"/>
        </w:rPr>
        <w:t>ganz</w:t>
      </w:r>
      <w:r w:rsidRPr="000059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nach Kundenwunsch.</w:t>
      </w:r>
      <w:r w:rsidR="00953F3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Der</w:t>
      </w:r>
      <w:r w:rsidR="00953F3F" w:rsidRPr="00953F3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Schriftzug </w:t>
      </w:r>
      <w:r w:rsidR="00D563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am Heck </w:t>
      </w:r>
      <w:r w:rsidR="00953F3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als dreidimensionales Signet rundet das sportliche </w:t>
      </w:r>
      <w:proofErr w:type="spellStart"/>
      <w:r w:rsidR="00953F3F">
        <w:rPr>
          <w:rFonts w:ascii="Arial" w:hAnsi="Arial"/>
          <w:color w:val="000000"/>
          <w:sz w:val="20"/>
          <w:szCs w:val="20"/>
          <w:shd w:val="clear" w:color="auto" w:fill="FFFFFF"/>
        </w:rPr>
        <w:t>Exterieurstyling</w:t>
      </w:r>
      <w:proofErr w:type="spellEnd"/>
      <w:r w:rsidR="00953F3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die Porsche 911 GTS Modelle ab. </w:t>
      </w:r>
    </w:p>
    <w:p w14:paraId="1A042124" w14:textId="3D98C40A" w:rsidR="0076032A" w:rsidRDefault="0076032A" w:rsidP="0076032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5C8E095E" w14:textId="726984DF" w:rsidR="0076032A" w:rsidRPr="007328CF" w:rsidRDefault="005A7FB3" w:rsidP="0076032A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 xml:space="preserve">Sportliche </w:t>
      </w:r>
      <w:r w:rsidR="009B7026">
        <w:rPr>
          <w:rFonts w:ascii="Square721 BT" w:hAnsi="Square721 BT"/>
          <w:b/>
          <w:sz w:val="24"/>
          <w:szCs w:val="24"/>
        </w:rPr>
        <w:t>Clubsport-</w:t>
      </w:r>
      <w:r>
        <w:rPr>
          <w:rFonts w:ascii="Square721 BT" w:hAnsi="Square721 BT"/>
          <w:b/>
          <w:sz w:val="24"/>
          <w:szCs w:val="24"/>
        </w:rPr>
        <w:t>Akzente im Interieur:</w:t>
      </w:r>
      <w:r w:rsidR="00D56301">
        <w:rPr>
          <w:rFonts w:ascii="Square721 BT" w:hAnsi="Square721 BT"/>
          <w:b/>
          <w:sz w:val="24"/>
          <w:szCs w:val="24"/>
        </w:rPr>
        <w:br/>
      </w:r>
      <w:r w:rsidR="009B7026">
        <w:rPr>
          <w:rFonts w:ascii="Square721 BT" w:hAnsi="Square721 BT"/>
          <w:b/>
          <w:sz w:val="24"/>
          <w:szCs w:val="24"/>
        </w:rPr>
        <w:t xml:space="preserve">TECHART Sportlenkrad, </w:t>
      </w:r>
      <w:r>
        <w:rPr>
          <w:rFonts w:ascii="Square721 BT" w:hAnsi="Square721 BT"/>
          <w:b/>
          <w:sz w:val="24"/>
          <w:szCs w:val="24"/>
        </w:rPr>
        <w:t>Überrollbügel</w:t>
      </w:r>
      <w:r w:rsidR="009B7026">
        <w:rPr>
          <w:rFonts w:ascii="Square721 BT" w:hAnsi="Square721 BT"/>
          <w:b/>
          <w:sz w:val="24"/>
          <w:szCs w:val="24"/>
        </w:rPr>
        <w:t xml:space="preserve"> und FIA</w:t>
      </w:r>
      <w:r w:rsidR="00B31AF5">
        <w:rPr>
          <w:rFonts w:ascii="Square721 BT" w:hAnsi="Square721 BT"/>
          <w:b/>
          <w:sz w:val="24"/>
          <w:szCs w:val="24"/>
        </w:rPr>
        <w:t>-</w:t>
      </w:r>
      <w:r w:rsidR="009B7026">
        <w:rPr>
          <w:rFonts w:ascii="Square721 BT" w:hAnsi="Square721 BT"/>
          <w:b/>
          <w:sz w:val="24"/>
          <w:szCs w:val="24"/>
        </w:rPr>
        <w:t>homologierte</w:t>
      </w:r>
      <w:r w:rsidR="00B31AF5">
        <w:rPr>
          <w:rFonts w:ascii="Square721 BT" w:hAnsi="Square721 BT"/>
          <w:b/>
          <w:sz w:val="24"/>
          <w:szCs w:val="24"/>
        </w:rPr>
        <w:br/>
      </w:r>
      <w:r w:rsidR="009B7026">
        <w:rPr>
          <w:rFonts w:ascii="Square721 BT" w:hAnsi="Square721 BT"/>
          <w:b/>
          <w:sz w:val="24"/>
          <w:szCs w:val="24"/>
        </w:rPr>
        <w:t>6-Punkt-Gurte</w:t>
      </w:r>
      <w:r w:rsidR="00640DBC">
        <w:rPr>
          <w:rFonts w:ascii="Square721 BT" w:hAnsi="Square721 BT"/>
          <w:b/>
          <w:sz w:val="24"/>
          <w:szCs w:val="24"/>
        </w:rPr>
        <w:t>.</w:t>
      </w:r>
    </w:p>
    <w:p w14:paraId="500A5342" w14:textId="77777777" w:rsidR="0076032A" w:rsidRDefault="0076032A" w:rsidP="0076032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C15B536" w14:textId="34B1A426" w:rsidR="00953F3F" w:rsidRDefault="00953F3F" w:rsidP="00953F3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Die Bandbreite an</w:t>
      </w:r>
      <w:r w:rsid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Handarbeit gestalteten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</w:t>
      </w:r>
      <w:r w:rsid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nterieur-Veredelungen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ist dank de</w:t>
      </w:r>
      <w:r w:rsidR="00D56301">
        <w:rPr>
          <w:rFonts w:ascii="Arial" w:hAnsi="Arial"/>
          <w:color w:val="000000"/>
          <w:sz w:val="20"/>
          <w:szCs w:val="20"/>
          <w:shd w:val="clear" w:color="auto" w:fill="FFFFFF"/>
        </w:rPr>
        <w:t>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erfahrenen Sattlermeister der TECHART Manufaktur grenzenlos. </w:t>
      </w:r>
      <w:r w:rsid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Sitze, </w:t>
      </w:r>
      <w:r w:rsidR="00D56301">
        <w:rPr>
          <w:rFonts w:ascii="Arial" w:hAnsi="Arial"/>
          <w:color w:val="000000"/>
          <w:sz w:val="20"/>
          <w:szCs w:val="20"/>
          <w:shd w:val="clear" w:color="auto" w:fill="FFFFFF"/>
        </w:rPr>
        <w:t>Armaturentafeln</w:t>
      </w:r>
      <w:r w:rsid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Dachhimmel, Fußmatten und Türverkleidungen in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Alcantara</w:t>
      </w:r>
      <w:r w:rsidRPr="00D646DD">
        <w:rPr>
          <w:rFonts w:ascii="Arial" w:hAnsi="Arial"/>
          <w:color w:val="000000"/>
          <w:sz w:val="20"/>
          <w:szCs w:val="20"/>
          <w:shd w:val="clear" w:color="auto" w:fill="FFFFFF"/>
        </w:rPr>
        <w:t>®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, Leder</w:t>
      </w:r>
      <w:r w:rsidR="00D563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oder klassi</w:t>
      </w:r>
      <w:r w:rsidR="001553D1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="00D563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chen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Heritage</w:t>
      </w:r>
      <w:proofErr w:type="spellEnd"/>
      <w:r w:rsidR="00D56301">
        <w:rPr>
          <w:rFonts w:ascii="Arial" w:hAnsi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Stoffen sowie zahlreiche Carbon-Zierteile verleihen jedem Porsche 911 GTS eine persönliche Note.</w:t>
      </w:r>
    </w:p>
    <w:p w14:paraId="55362418" w14:textId="0385293A" w:rsidR="00AF54B1" w:rsidRDefault="00AF54B1" w:rsidP="00953F3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D19CA43" w14:textId="3A2BD22C" w:rsidR="00AF54B1" w:rsidRPr="00AF54B1" w:rsidRDefault="00AF54B1" w:rsidP="00AF54B1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F54B1">
        <w:rPr>
          <w:rFonts w:ascii="Arial" w:hAnsi="Arial"/>
          <w:color w:val="000000"/>
          <w:sz w:val="20"/>
          <w:szCs w:val="20"/>
          <w:shd w:val="clear" w:color="auto" w:fill="FFFFFF"/>
        </w:rPr>
        <w:t>Ein individuell konfiguriertes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Sportlenkrad ist ein echter Blickfang </w:t>
      </w:r>
      <w:r w:rsidRP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den</w:t>
      </w:r>
      <w:r w:rsidRP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Porsche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911 GTS und gehört zu den Spezialitäten der renommierten </w:t>
      </w:r>
      <w:r w:rsidR="00F2014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Manufaktur. </w:t>
      </w:r>
      <w:r w:rsidRP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Lackierte Oberflächen,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Segmente in Leder- und Alcantara</w:t>
      </w:r>
      <w:r w:rsidR="001D1027" w:rsidRPr="001D1027">
        <w:rPr>
          <w:rFonts w:ascii="Arial" w:hAnsi="Arial"/>
          <w:color w:val="000000"/>
          <w:sz w:val="20"/>
          <w:szCs w:val="20"/>
          <w:shd w:val="clear" w:color="auto" w:fill="FFFFFF"/>
        </w:rPr>
        <w:t>®</w:t>
      </w:r>
      <w:r w:rsidRP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sowie Carbon-Zierleisten, Biesen, Ziernähte und Perforationen schaffen eine unendliche Vielfalt an Möglichkeiten. Eigenschaften wie Multifunktion, </w:t>
      </w:r>
      <w:proofErr w:type="spellStart"/>
      <w:r w:rsidRPr="00AF54B1">
        <w:rPr>
          <w:rFonts w:ascii="Arial" w:hAnsi="Arial"/>
          <w:color w:val="000000"/>
          <w:sz w:val="20"/>
          <w:szCs w:val="20"/>
          <w:shd w:val="clear" w:color="auto" w:fill="FFFFFF"/>
        </w:rPr>
        <w:t>Schaltpaddles</w:t>
      </w:r>
      <w:proofErr w:type="spellEnd"/>
      <w:r w:rsidRP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oder Lenkradheizung bleiben erhalten.</w:t>
      </w:r>
    </w:p>
    <w:p w14:paraId="268B3697" w14:textId="405AF0B3" w:rsidR="00AF54B1" w:rsidRDefault="00AF54B1" w:rsidP="00953F3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7436393" w14:textId="4261FE07" w:rsidR="00826FF5" w:rsidRDefault="00993295" w:rsidP="0076032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>Ein weiteres Highlight im Interieur: d</w:t>
      </w:r>
      <w:r w:rsidR="00AF54B1" w:rsidRP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 </w:t>
      </w:r>
      <w:r w:rsid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neue </w:t>
      </w:r>
      <w:r w:rsidR="00AF54B1" w:rsidRPr="00AF54B1">
        <w:rPr>
          <w:rFonts w:ascii="Arial" w:hAnsi="Arial"/>
          <w:color w:val="000000"/>
          <w:sz w:val="20"/>
          <w:szCs w:val="20"/>
          <w:shd w:val="clear" w:color="auto" w:fill="FFFFFF"/>
        </w:rPr>
        <w:t>TECHART Überrollbügel</w:t>
      </w:r>
      <w:r w:rsidR="00BE6917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F9101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BE6917">
        <w:rPr>
          <w:rFonts w:ascii="Arial" w:hAnsi="Arial"/>
          <w:color w:val="000000"/>
          <w:sz w:val="20"/>
          <w:szCs w:val="20"/>
          <w:shd w:val="clear" w:color="auto" w:fill="FFFFFF"/>
        </w:rPr>
        <w:t>B</w:t>
      </w:r>
      <w:r w:rsidR="00F9101C">
        <w:rPr>
          <w:rFonts w:ascii="Arial" w:hAnsi="Arial"/>
          <w:color w:val="000000"/>
          <w:sz w:val="20"/>
          <w:szCs w:val="20"/>
          <w:shd w:val="clear" w:color="auto" w:fill="FFFFFF"/>
        </w:rPr>
        <w:t>erechnet und konstruiert nach den aktuellen FIA Bestimmungen</w:t>
      </w:r>
      <w:r w:rsidR="00BE6917"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 w:rsidR="00F9101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F54B1" w:rsidRP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bietet </w:t>
      </w:r>
      <w:r w:rsid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 </w:t>
      </w:r>
      <w:r w:rsidR="00AF54B1" w:rsidRP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zusätzliche Sicherheit und eine sportliche Optik für </w:t>
      </w:r>
      <w:r w:rsidR="00AF54B1">
        <w:rPr>
          <w:rFonts w:ascii="Arial" w:hAnsi="Arial"/>
          <w:color w:val="000000"/>
          <w:sz w:val="20"/>
          <w:szCs w:val="20"/>
          <w:shd w:val="clear" w:color="auto" w:fill="FFFFFF"/>
        </w:rPr>
        <w:t>den Porsche 911 GTS</w:t>
      </w:r>
      <w:r w:rsidR="00AF54B1" w:rsidRP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Der TECHART Überrollbügel </w:t>
      </w:r>
      <w:r w:rsidR="00904A5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ist in Handarbeit </w:t>
      </w:r>
      <w:r w:rsidR="00AF54B1" w:rsidRP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aus hochfestem Stahl </w:t>
      </w:r>
      <w:r w:rsidR="00904A5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geschweißt </w:t>
      </w:r>
      <w:r w:rsid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für alle Porsche 911 </w:t>
      </w:r>
      <w:r w:rsidR="009B702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Coupé </w:t>
      </w:r>
      <w:r w:rsidR="00AF54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Modelle der aktuellen Generation </w:t>
      </w:r>
      <w:r w:rsidR="00904A5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 matt </w:t>
      </w:r>
      <w:r w:rsidR="002D24FB">
        <w:rPr>
          <w:rFonts w:ascii="Arial" w:hAnsi="Arial"/>
          <w:color w:val="000000"/>
          <w:sz w:val="20"/>
          <w:szCs w:val="20"/>
          <w:shd w:val="clear" w:color="auto" w:fill="FFFFFF"/>
        </w:rPr>
        <w:t>schwarz</w:t>
      </w:r>
      <w:r w:rsidR="009B753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904A5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oder lackierfähig </w:t>
      </w:r>
      <w:r w:rsidR="00AF54B1">
        <w:rPr>
          <w:rFonts w:ascii="Arial" w:hAnsi="Arial"/>
          <w:color w:val="000000"/>
          <w:sz w:val="20"/>
          <w:szCs w:val="20"/>
          <w:shd w:val="clear" w:color="auto" w:fill="FFFFFF"/>
        </w:rPr>
        <w:t>erhältlich</w:t>
      </w:r>
      <w:r w:rsidR="00904A5A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9B702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07D13BF3" w14:textId="69935536" w:rsidR="0076032A" w:rsidRDefault="0076032A" w:rsidP="0076032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68DEDAA" w14:textId="340F22F7" w:rsidR="009B7026" w:rsidRPr="00BE6917" w:rsidRDefault="00993295" w:rsidP="0076032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>Maximale Sicherheit auf der Rennstrecke: d</w:t>
      </w:r>
      <w:r w:rsidR="009B7026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ie </w:t>
      </w:r>
      <w:r w:rsidR="00B574DD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>FIA homologierten</w:t>
      </w:r>
      <w:r w:rsidR="009B7026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6-Punkt-Gurte mit eigener Gurtanbindung </w:t>
      </w:r>
      <w:r w:rsidR="00B574DD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sind </w:t>
      </w:r>
      <w:r w:rsidR="009B7026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 den </w:t>
      </w:r>
      <w:r w:rsidR="00B574DD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markanten </w:t>
      </w:r>
      <w:r w:rsidR="009B7026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Farben </w:t>
      </w:r>
      <w:r w:rsidR="00B574DD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="009B7026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chwarz, </w:t>
      </w:r>
      <w:r w:rsidR="00B574DD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>R</w:t>
      </w:r>
      <w:r w:rsidR="009B7026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ot, </w:t>
      </w:r>
      <w:r w:rsidR="00B574DD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>G</w:t>
      </w:r>
      <w:r w:rsidR="009B7026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rün oder </w:t>
      </w:r>
      <w:r w:rsidR="00B574DD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>G</w:t>
      </w:r>
      <w:r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elb erhältlich und </w:t>
      </w:r>
      <w:r w:rsidR="009B7026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>ausschließlich für den Rennstreckeneinsatz</w:t>
      </w:r>
      <w:r w:rsidR="00B574DD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geeignet</w:t>
      </w:r>
      <w:r w:rsidR="009B7026"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Darauf in Kontrastfarbe abgestimmte und eingenähte TECHART Schriftzüge werten die 6-Punkt-Gurte zusätzlich auf. </w:t>
      </w:r>
    </w:p>
    <w:p w14:paraId="3B541D43" w14:textId="371586CF" w:rsidR="009B7026" w:rsidRPr="00BE6917" w:rsidRDefault="009B7026" w:rsidP="0076032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8A5854E" w14:textId="06EB0A5C" w:rsidR="0076032A" w:rsidRPr="00D646DD" w:rsidRDefault="00993295" w:rsidP="0076032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E6917">
        <w:rPr>
          <w:rFonts w:ascii="Arial" w:hAnsi="Arial"/>
          <w:color w:val="000000"/>
          <w:sz w:val="20"/>
          <w:szCs w:val="20"/>
          <w:shd w:val="clear" w:color="auto" w:fill="FFFFFF"/>
        </w:rPr>
        <w:t>Mehr Informationen zum TECHART Individualisierungsprogramm für die Porsche 911 Modelle auf www.techart.de/911.</w:t>
      </w:r>
    </w:p>
    <w:p w14:paraId="3C53C5B5" w14:textId="77777777" w:rsidR="0076032A" w:rsidRPr="00D646DD" w:rsidRDefault="0076032A" w:rsidP="00D646DD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70D2504" w14:textId="7E51F17A" w:rsidR="00FD4631" w:rsidRDefault="00FD4631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1C888FA" w14:textId="5CA009CA" w:rsidR="00F7173B" w:rsidRDefault="00F7173B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br w:type="page"/>
      </w:r>
    </w:p>
    <w:p w14:paraId="7A9EC943" w14:textId="7757D43A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E1A383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0746" w14:textId="77777777" w:rsidR="002B7F87" w:rsidRDefault="002B7F87">
      <w:r>
        <w:separator/>
      </w:r>
    </w:p>
  </w:endnote>
  <w:endnote w:type="continuationSeparator" w:id="0">
    <w:p w14:paraId="75BDFD5C" w14:textId="77777777" w:rsidR="002B7F87" w:rsidRDefault="002B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91F4" w14:textId="77777777" w:rsidR="00640DBC" w:rsidRDefault="00640D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3231AB3A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C50742">
      <w:rPr>
        <w:rStyle w:val="Seitenzahl"/>
        <w:rFonts w:ascii="Arial" w:hAnsi="Arial"/>
        <w:noProof/>
        <w:color w:val="808080"/>
        <w:sz w:val="20"/>
        <w:szCs w:val="20"/>
      </w:rPr>
      <w:t>4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C50742">
      <w:rPr>
        <w:rStyle w:val="Seitenzahl"/>
        <w:rFonts w:ascii="Arial" w:hAnsi="Arial"/>
        <w:noProof/>
        <w:color w:val="808080"/>
        <w:sz w:val="20"/>
        <w:szCs w:val="20"/>
      </w:rPr>
      <w:t>5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C1EC" w14:textId="77777777" w:rsidR="00640DBC" w:rsidRDefault="00640D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AC86B" w14:textId="77777777" w:rsidR="002B7F87" w:rsidRDefault="002B7F87">
      <w:r>
        <w:separator/>
      </w:r>
    </w:p>
  </w:footnote>
  <w:footnote w:type="continuationSeparator" w:id="0">
    <w:p w14:paraId="7AA14A57" w14:textId="77777777" w:rsidR="002B7F87" w:rsidRDefault="002B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BCE1" w14:textId="77777777" w:rsidR="00640DBC" w:rsidRDefault="00640D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BE0EE6" w:rsidRDefault="00BE0EE6" w:rsidP="00897646">
    <w:pPr>
      <w:pStyle w:val="Kopfzeile"/>
      <w:jc w:val="center"/>
    </w:pPr>
  </w:p>
  <w:p w14:paraId="3BAD3F00" w14:textId="0DAC0D94" w:rsidR="00BE0EE6" w:rsidRDefault="00D62961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BE0EE6" w:rsidRDefault="00BE0EE6" w:rsidP="00897646">
    <w:pPr>
      <w:pStyle w:val="Kopfzeile"/>
      <w:jc w:val="center"/>
    </w:pPr>
  </w:p>
  <w:p w14:paraId="5C80F1A6" w14:textId="77777777" w:rsidR="00D62961" w:rsidRDefault="00D62961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BE0EE6" w:rsidRPr="00D62961" w:rsidRDefault="00BE0EE6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BE0EE6" w:rsidRPr="00D62961" w:rsidRDefault="00BE0EE6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BB53F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" strokecolor="gray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9E68" w14:textId="77777777" w:rsidR="00640DBC" w:rsidRDefault="00640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59BC"/>
    <w:rsid w:val="000069A2"/>
    <w:rsid w:val="000072BE"/>
    <w:rsid w:val="0001083F"/>
    <w:rsid w:val="00010871"/>
    <w:rsid w:val="00010EB6"/>
    <w:rsid w:val="00013B49"/>
    <w:rsid w:val="00013C9C"/>
    <w:rsid w:val="00015420"/>
    <w:rsid w:val="00015A1B"/>
    <w:rsid w:val="000160BC"/>
    <w:rsid w:val="00016893"/>
    <w:rsid w:val="00016ED7"/>
    <w:rsid w:val="00017B52"/>
    <w:rsid w:val="000207BE"/>
    <w:rsid w:val="000213DA"/>
    <w:rsid w:val="0002314B"/>
    <w:rsid w:val="00023B97"/>
    <w:rsid w:val="00023D47"/>
    <w:rsid w:val="00024841"/>
    <w:rsid w:val="000252C3"/>
    <w:rsid w:val="000279E7"/>
    <w:rsid w:val="00033E52"/>
    <w:rsid w:val="00036AA9"/>
    <w:rsid w:val="00036AB0"/>
    <w:rsid w:val="00042067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6A35"/>
    <w:rsid w:val="000A7261"/>
    <w:rsid w:val="000B308B"/>
    <w:rsid w:val="000B371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C7058"/>
    <w:rsid w:val="000D0AE4"/>
    <w:rsid w:val="000D2C93"/>
    <w:rsid w:val="000D5485"/>
    <w:rsid w:val="000D5BA9"/>
    <w:rsid w:val="000D6806"/>
    <w:rsid w:val="000D7AA5"/>
    <w:rsid w:val="000E0A77"/>
    <w:rsid w:val="000E0EC5"/>
    <w:rsid w:val="000E3DD2"/>
    <w:rsid w:val="000E3F88"/>
    <w:rsid w:val="000E4612"/>
    <w:rsid w:val="000E4936"/>
    <w:rsid w:val="000E6CBE"/>
    <w:rsid w:val="000E6D1D"/>
    <w:rsid w:val="000E7970"/>
    <w:rsid w:val="000F0A9B"/>
    <w:rsid w:val="000F1C2A"/>
    <w:rsid w:val="000F4F19"/>
    <w:rsid w:val="000F5A81"/>
    <w:rsid w:val="000F5AD8"/>
    <w:rsid w:val="000F644F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6A63"/>
    <w:rsid w:val="00107127"/>
    <w:rsid w:val="00107F18"/>
    <w:rsid w:val="00111512"/>
    <w:rsid w:val="00111831"/>
    <w:rsid w:val="00112F15"/>
    <w:rsid w:val="00115EB6"/>
    <w:rsid w:val="0011664D"/>
    <w:rsid w:val="001210C7"/>
    <w:rsid w:val="00121695"/>
    <w:rsid w:val="00121AE7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3788"/>
    <w:rsid w:val="001553D1"/>
    <w:rsid w:val="0015543D"/>
    <w:rsid w:val="00155CA4"/>
    <w:rsid w:val="00155CC3"/>
    <w:rsid w:val="00156E48"/>
    <w:rsid w:val="00157D28"/>
    <w:rsid w:val="00160603"/>
    <w:rsid w:val="001610AA"/>
    <w:rsid w:val="0016154F"/>
    <w:rsid w:val="00164946"/>
    <w:rsid w:val="00165A7B"/>
    <w:rsid w:val="00167426"/>
    <w:rsid w:val="00167E23"/>
    <w:rsid w:val="0017116D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5C90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0B3C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2941"/>
    <w:rsid w:val="001C43D1"/>
    <w:rsid w:val="001C62FF"/>
    <w:rsid w:val="001C7D11"/>
    <w:rsid w:val="001D1027"/>
    <w:rsid w:val="001D1882"/>
    <w:rsid w:val="001D25BC"/>
    <w:rsid w:val="001D2705"/>
    <w:rsid w:val="001D2E46"/>
    <w:rsid w:val="001D2F78"/>
    <w:rsid w:val="001D502C"/>
    <w:rsid w:val="001D7819"/>
    <w:rsid w:val="001D7AAA"/>
    <w:rsid w:val="001D7C98"/>
    <w:rsid w:val="001E09FC"/>
    <w:rsid w:val="001E0C9F"/>
    <w:rsid w:val="001E0E3E"/>
    <w:rsid w:val="001E0E46"/>
    <w:rsid w:val="001E46F3"/>
    <w:rsid w:val="001E63F7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720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D83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B2C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048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49F7"/>
    <w:rsid w:val="00285233"/>
    <w:rsid w:val="00287054"/>
    <w:rsid w:val="00291280"/>
    <w:rsid w:val="002939C6"/>
    <w:rsid w:val="002951A8"/>
    <w:rsid w:val="00295BC1"/>
    <w:rsid w:val="002A10FB"/>
    <w:rsid w:val="002A1C46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B7F87"/>
    <w:rsid w:val="002C1798"/>
    <w:rsid w:val="002C1E6F"/>
    <w:rsid w:val="002C5CDD"/>
    <w:rsid w:val="002C6E79"/>
    <w:rsid w:val="002C76B6"/>
    <w:rsid w:val="002D03C5"/>
    <w:rsid w:val="002D112B"/>
    <w:rsid w:val="002D18A5"/>
    <w:rsid w:val="002D241A"/>
    <w:rsid w:val="002D24FB"/>
    <w:rsid w:val="002D2787"/>
    <w:rsid w:val="002D29D4"/>
    <w:rsid w:val="002D479D"/>
    <w:rsid w:val="002D5173"/>
    <w:rsid w:val="002D6396"/>
    <w:rsid w:val="002D64DB"/>
    <w:rsid w:val="002D66A0"/>
    <w:rsid w:val="002E2CBD"/>
    <w:rsid w:val="002E3A58"/>
    <w:rsid w:val="002E5552"/>
    <w:rsid w:val="002E783A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0A20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3EFD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1999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63D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385C"/>
    <w:rsid w:val="004058DC"/>
    <w:rsid w:val="0040609F"/>
    <w:rsid w:val="00406F54"/>
    <w:rsid w:val="0041074E"/>
    <w:rsid w:val="0041089F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317F"/>
    <w:rsid w:val="0045380D"/>
    <w:rsid w:val="00453B96"/>
    <w:rsid w:val="00455686"/>
    <w:rsid w:val="00457193"/>
    <w:rsid w:val="004578C2"/>
    <w:rsid w:val="00457F69"/>
    <w:rsid w:val="00460312"/>
    <w:rsid w:val="0046110B"/>
    <w:rsid w:val="0046116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257F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40A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5B7"/>
    <w:rsid w:val="004C5CF4"/>
    <w:rsid w:val="004C7BC4"/>
    <w:rsid w:val="004C7E9E"/>
    <w:rsid w:val="004D039E"/>
    <w:rsid w:val="004D19E4"/>
    <w:rsid w:val="004D287D"/>
    <w:rsid w:val="004D2CC0"/>
    <w:rsid w:val="004D30CB"/>
    <w:rsid w:val="004D3F85"/>
    <w:rsid w:val="004D5F1E"/>
    <w:rsid w:val="004D771B"/>
    <w:rsid w:val="004E0138"/>
    <w:rsid w:val="004E0944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0F58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26A0"/>
    <w:rsid w:val="00503936"/>
    <w:rsid w:val="00503947"/>
    <w:rsid w:val="00503A2C"/>
    <w:rsid w:val="005056A3"/>
    <w:rsid w:val="00505826"/>
    <w:rsid w:val="00506C74"/>
    <w:rsid w:val="005101D9"/>
    <w:rsid w:val="00510E0E"/>
    <w:rsid w:val="00511788"/>
    <w:rsid w:val="00512BE1"/>
    <w:rsid w:val="005132C2"/>
    <w:rsid w:val="0051397B"/>
    <w:rsid w:val="00513D01"/>
    <w:rsid w:val="00514203"/>
    <w:rsid w:val="0051452C"/>
    <w:rsid w:val="00514E72"/>
    <w:rsid w:val="00515FB1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4C7D"/>
    <w:rsid w:val="00535051"/>
    <w:rsid w:val="00535B3B"/>
    <w:rsid w:val="00535B72"/>
    <w:rsid w:val="00542E83"/>
    <w:rsid w:val="005434F7"/>
    <w:rsid w:val="00544CB3"/>
    <w:rsid w:val="00544CE4"/>
    <w:rsid w:val="00550D40"/>
    <w:rsid w:val="00550E0A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9B1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19"/>
    <w:rsid w:val="00587BD3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A7FB3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B37"/>
    <w:rsid w:val="005C40A9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225C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0DBC"/>
    <w:rsid w:val="006413D7"/>
    <w:rsid w:val="006419E9"/>
    <w:rsid w:val="00642FF4"/>
    <w:rsid w:val="006431F3"/>
    <w:rsid w:val="006435D1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56FEE"/>
    <w:rsid w:val="00660FFD"/>
    <w:rsid w:val="0066183B"/>
    <w:rsid w:val="00661B0D"/>
    <w:rsid w:val="006629D6"/>
    <w:rsid w:val="00664F0D"/>
    <w:rsid w:val="006670C2"/>
    <w:rsid w:val="006705AB"/>
    <w:rsid w:val="0067060D"/>
    <w:rsid w:val="00670836"/>
    <w:rsid w:val="00671DB2"/>
    <w:rsid w:val="00674FCC"/>
    <w:rsid w:val="00675D9D"/>
    <w:rsid w:val="00675F91"/>
    <w:rsid w:val="00676B2B"/>
    <w:rsid w:val="00682188"/>
    <w:rsid w:val="006822CF"/>
    <w:rsid w:val="00683DBB"/>
    <w:rsid w:val="00684499"/>
    <w:rsid w:val="00684F2F"/>
    <w:rsid w:val="006856D6"/>
    <w:rsid w:val="00685BEE"/>
    <w:rsid w:val="0068630C"/>
    <w:rsid w:val="00686D2F"/>
    <w:rsid w:val="00690456"/>
    <w:rsid w:val="00690458"/>
    <w:rsid w:val="00691515"/>
    <w:rsid w:val="00691524"/>
    <w:rsid w:val="00692F64"/>
    <w:rsid w:val="00693326"/>
    <w:rsid w:val="0069357B"/>
    <w:rsid w:val="00694446"/>
    <w:rsid w:val="00694A72"/>
    <w:rsid w:val="00695756"/>
    <w:rsid w:val="006974D9"/>
    <w:rsid w:val="006A1E9B"/>
    <w:rsid w:val="006A2665"/>
    <w:rsid w:val="006A3525"/>
    <w:rsid w:val="006A5149"/>
    <w:rsid w:val="006A689D"/>
    <w:rsid w:val="006A6D2A"/>
    <w:rsid w:val="006A7CE0"/>
    <w:rsid w:val="006B0287"/>
    <w:rsid w:val="006B2810"/>
    <w:rsid w:val="006B2C78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7F1"/>
    <w:rsid w:val="006D5E59"/>
    <w:rsid w:val="006D6FEC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54D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6DE5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28CF"/>
    <w:rsid w:val="0073341B"/>
    <w:rsid w:val="00734DFC"/>
    <w:rsid w:val="00735620"/>
    <w:rsid w:val="007366FF"/>
    <w:rsid w:val="00736D92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069"/>
    <w:rsid w:val="00755325"/>
    <w:rsid w:val="00755999"/>
    <w:rsid w:val="0076032A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907E4"/>
    <w:rsid w:val="00791F75"/>
    <w:rsid w:val="00791FE8"/>
    <w:rsid w:val="007927BA"/>
    <w:rsid w:val="00792A2B"/>
    <w:rsid w:val="007931B4"/>
    <w:rsid w:val="00793A08"/>
    <w:rsid w:val="00793F5F"/>
    <w:rsid w:val="00795671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272"/>
    <w:rsid w:val="007A53F7"/>
    <w:rsid w:val="007A60D8"/>
    <w:rsid w:val="007A6451"/>
    <w:rsid w:val="007A68E1"/>
    <w:rsid w:val="007A72D6"/>
    <w:rsid w:val="007B1285"/>
    <w:rsid w:val="007B13EF"/>
    <w:rsid w:val="007B173E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7C8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136FB"/>
    <w:rsid w:val="00816916"/>
    <w:rsid w:val="00817F55"/>
    <w:rsid w:val="008226A4"/>
    <w:rsid w:val="00822811"/>
    <w:rsid w:val="00823270"/>
    <w:rsid w:val="0082513A"/>
    <w:rsid w:val="00825F2C"/>
    <w:rsid w:val="00826FF5"/>
    <w:rsid w:val="008320A8"/>
    <w:rsid w:val="0083214D"/>
    <w:rsid w:val="00832EBF"/>
    <w:rsid w:val="008342DC"/>
    <w:rsid w:val="00834A7D"/>
    <w:rsid w:val="00834EEA"/>
    <w:rsid w:val="0083512F"/>
    <w:rsid w:val="00836CE8"/>
    <w:rsid w:val="0083770E"/>
    <w:rsid w:val="00837FB8"/>
    <w:rsid w:val="00840032"/>
    <w:rsid w:val="008403FC"/>
    <w:rsid w:val="00841707"/>
    <w:rsid w:val="00841BDD"/>
    <w:rsid w:val="008421C3"/>
    <w:rsid w:val="00842905"/>
    <w:rsid w:val="00843C0B"/>
    <w:rsid w:val="008475A8"/>
    <w:rsid w:val="00847C13"/>
    <w:rsid w:val="00850CE5"/>
    <w:rsid w:val="00851813"/>
    <w:rsid w:val="0085290D"/>
    <w:rsid w:val="00852A51"/>
    <w:rsid w:val="00853838"/>
    <w:rsid w:val="0085550C"/>
    <w:rsid w:val="008557CA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2B38"/>
    <w:rsid w:val="008A425E"/>
    <w:rsid w:val="008A58D6"/>
    <w:rsid w:val="008A5931"/>
    <w:rsid w:val="008A5A01"/>
    <w:rsid w:val="008A6A1E"/>
    <w:rsid w:val="008A6BDB"/>
    <w:rsid w:val="008B0366"/>
    <w:rsid w:val="008B098F"/>
    <w:rsid w:val="008B1A3C"/>
    <w:rsid w:val="008B2976"/>
    <w:rsid w:val="008B3420"/>
    <w:rsid w:val="008B6D86"/>
    <w:rsid w:val="008B703C"/>
    <w:rsid w:val="008C1B9D"/>
    <w:rsid w:val="008C2B8C"/>
    <w:rsid w:val="008C2D3C"/>
    <w:rsid w:val="008C2DB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4A5A"/>
    <w:rsid w:val="0090551F"/>
    <w:rsid w:val="00906255"/>
    <w:rsid w:val="00907E44"/>
    <w:rsid w:val="00911EC6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29D"/>
    <w:rsid w:val="009269BB"/>
    <w:rsid w:val="0092719B"/>
    <w:rsid w:val="00931668"/>
    <w:rsid w:val="00932161"/>
    <w:rsid w:val="009325CE"/>
    <w:rsid w:val="00932788"/>
    <w:rsid w:val="009327E2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3F3F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6B1"/>
    <w:rsid w:val="0098215E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3295"/>
    <w:rsid w:val="00995E03"/>
    <w:rsid w:val="009961A0"/>
    <w:rsid w:val="009977B7"/>
    <w:rsid w:val="00997B67"/>
    <w:rsid w:val="009A1206"/>
    <w:rsid w:val="009A24CA"/>
    <w:rsid w:val="009A262C"/>
    <w:rsid w:val="009A6CED"/>
    <w:rsid w:val="009A76CF"/>
    <w:rsid w:val="009A7F1E"/>
    <w:rsid w:val="009B03CB"/>
    <w:rsid w:val="009B08BD"/>
    <w:rsid w:val="009B0B27"/>
    <w:rsid w:val="009B29A8"/>
    <w:rsid w:val="009B3BF9"/>
    <w:rsid w:val="009B6D98"/>
    <w:rsid w:val="009B7026"/>
    <w:rsid w:val="009B7530"/>
    <w:rsid w:val="009C3204"/>
    <w:rsid w:val="009C38F5"/>
    <w:rsid w:val="009C47F9"/>
    <w:rsid w:val="009C52D3"/>
    <w:rsid w:val="009C5D50"/>
    <w:rsid w:val="009C693D"/>
    <w:rsid w:val="009C72F2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E685D"/>
    <w:rsid w:val="009F0198"/>
    <w:rsid w:val="009F0C15"/>
    <w:rsid w:val="009F1DCF"/>
    <w:rsid w:val="009F2549"/>
    <w:rsid w:val="009F3A83"/>
    <w:rsid w:val="009F4A15"/>
    <w:rsid w:val="009F4DDF"/>
    <w:rsid w:val="009F50B6"/>
    <w:rsid w:val="00A02222"/>
    <w:rsid w:val="00A02485"/>
    <w:rsid w:val="00A02F28"/>
    <w:rsid w:val="00A04E64"/>
    <w:rsid w:val="00A06243"/>
    <w:rsid w:val="00A10A65"/>
    <w:rsid w:val="00A10EA4"/>
    <w:rsid w:val="00A1144D"/>
    <w:rsid w:val="00A12D9E"/>
    <w:rsid w:val="00A14161"/>
    <w:rsid w:val="00A15764"/>
    <w:rsid w:val="00A15767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C98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2CF7"/>
    <w:rsid w:val="00A6420C"/>
    <w:rsid w:val="00A6420D"/>
    <w:rsid w:val="00A64665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6EFE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085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7EC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4B1"/>
    <w:rsid w:val="00AF57EE"/>
    <w:rsid w:val="00AF5FD8"/>
    <w:rsid w:val="00AF6A6F"/>
    <w:rsid w:val="00AF7820"/>
    <w:rsid w:val="00AF7B0E"/>
    <w:rsid w:val="00B05499"/>
    <w:rsid w:val="00B06F69"/>
    <w:rsid w:val="00B10F19"/>
    <w:rsid w:val="00B11D09"/>
    <w:rsid w:val="00B12123"/>
    <w:rsid w:val="00B1409F"/>
    <w:rsid w:val="00B1433D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AF5"/>
    <w:rsid w:val="00B31E65"/>
    <w:rsid w:val="00B3382E"/>
    <w:rsid w:val="00B360F6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4DD"/>
    <w:rsid w:val="00B57B49"/>
    <w:rsid w:val="00B6437B"/>
    <w:rsid w:val="00B646B4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0A6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6917"/>
    <w:rsid w:val="00BE7377"/>
    <w:rsid w:val="00BF140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856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742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945"/>
    <w:rsid w:val="00C7728D"/>
    <w:rsid w:val="00C77C23"/>
    <w:rsid w:val="00C80AF7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B75AA"/>
    <w:rsid w:val="00CC049E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B7E"/>
    <w:rsid w:val="00CE334B"/>
    <w:rsid w:val="00CE36C8"/>
    <w:rsid w:val="00CE3BBC"/>
    <w:rsid w:val="00CE3CDB"/>
    <w:rsid w:val="00CE44A4"/>
    <w:rsid w:val="00CE48A0"/>
    <w:rsid w:val="00CE4924"/>
    <w:rsid w:val="00CE51DF"/>
    <w:rsid w:val="00CE5227"/>
    <w:rsid w:val="00CE5543"/>
    <w:rsid w:val="00CF059A"/>
    <w:rsid w:val="00CF0A0D"/>
    <w:rsid w:val="00CF146E"/>
    <w:rsid w:val="00CF18BF"/>
    <w:rsid w:val="00CF18CC"/>
    <w:rsid w:val="00CF2B59"/>
    <w:rsid w:val="00CF2C9B"/>
    <w:rsid w:val="00CF2F77"/>
    <w:rsid w:val="00CF387E"/>
    <w:rsid w:val="00CF3A32"/>
    <w:rsid w:val="00CF4024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171C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56301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46DD"/>
    <w:rsid w:val="00D65C7F"/>
    <w:rsid w:val="00D65E80"/>
    <w:rsid w:val="00D67BEE"/>
    <w:rsid w:val="00D70C1D"/>
    <w:rsid w:val="00D71C17"/>
    <w:rsid w:val="00D73374"/>
    <w:rsid w:val="00D7475E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6425"/>
    <w:rsid w:val="00DE77C5"/>
    <w:rsid w:val="00DF0022"/>
    <w:rsid w:val="00DF155D"/>
    <w:rsid w:val="00DF515B"/>
    <w:rsid w:val="00DF7BF6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820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EC6"/>
    <w:rsid w:val="00E37F26"/>
    <w:rsid w:val="00E402FE"/>
    <w:rsid w:val="00E4165C"/>
    <w:rsid w:val="00E42036"/>
    <w:rsid w:val="00E434E9"/>
    <w:rsid w:val="00E43EE0"/>
    <w:rsid w:val="00E43FB8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4D0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2386"/>
    <w:rsid w:val="00E849E6"/>
    <w:rsid w:val="00E8694B"/>
    <w:rsid w:val="00E87AB6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3D0"/>
    <w:rsid w:val="00EA6C4B"/>
    <w:rsid w:val="00EA6D0A"/>
    <w:rsid w:val="00EA7197"/>
    <w:rsid w:val="00EB1F3F"/>
    <w:rsid w:val="00EB2554"/>
    <w:rsid w:val="00EB2CB3"/>
    <w:rsid w:val="00EB3174"/>
    <w:rsid w:val="00EB3463"/>
    <w:rsid w:val="00EB39FC"/>
    <w:rsid w:val="00EB43E8"/>
    <w:rsid w:val="00EB662B"/>
    <w:rsid w:val="00EB7A70"/>
    <w:rsid w:val="00EC0391"/>
    <w:rsid w:val="00EC0437"/>
    <w:rsid w:val="00EC13EA"/>
    <w:rsid w:val="00EC1874"/>
    <w:rsid w:val="00EC3844"/>
    <w:rsid w:val="00EC4776"/>
    <w:rsid w:val="00EC51BF"/>
    <w:rsid w:val="00EC7F28"/>
    <w:rsid w:val="00ED09B5"/>
    <w:rsid w:val="00ED2CB8"/>
    <w:rsid w:val="00ED32B1"/>
    <w:rsid w:val="00ED37C8"/>
    <w:rsid w:val="00ED37D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A32"/>
    <w:rsid w:val="00EF4518"/>
    <w:rsid w:val="00EF485E"/>
    <w:rsid w:val="00EF7AA7"/>
    <w:rsid w:val="00F00F85"/>
    <w:rsid w:val="00F0122E"/>
    <w:rsid w:val="00F03182"/>
    <w:rsid w:val="00F03499"/>
    <w:rsid w:val="00F039D1"/>
    <w:rsid w:val="00F057F9"/>
    <w:rsid w:val="00F0663F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43"/>
    <w:rsid w:val="00F2016B"/>
    <w:rsid w:val="00F2020D"/>
    <w:rsid w:val="00F23C1C"/>
    <w:rsid w:val="00F25354"/>
    <w:rsid w:val="00F271EE"/>
    <w:rsid w:val="00F3107A"/>
    <w:rsid w:val="00F31D45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0BFF"/>
    <w:rsid w:val="00F7173B"/>
    <w:rsid w:val="00F72253"/>
    <w:rsid w:val="00F744BE"/>
    <w:rsid w:val="00F74626"/>
    <w:rsid w:val="00F74DC8"/>
    <w:rsid w:val="00F7567B"/>
    <w:rsid w:val="00F764D6"/>
    <w:rsid w:val="00F779AF"/>
    <w:rsid w:val="00F80D51"/>
    <w:rsid w:val="00F8259E"/>
    <w:rsid w:val="00F82A59"/>
    <w:rsid w:val="00F82AEC"/>
    <w:rsid w:val="00F83BFE"/>
    <w:rsid w:val="00F856C5"/>
    <w:rsid w:val="00F862F4"/>
    <w:rsid w:val="00F90788"/>
    <w:rsid w:val="00F9101C"/>
    <w:rsid w:val="00F91A50"/>
    <w:rsid w:val="00F91C3A"/>
    <w:rsid w:val="00F92A93"/>
    <w:rsid w:val="00F93FAF"/>
    <w:rsid w:val="00F961F9"/>
    <w:rsid w:val="00F96C41"/>
    <w:rsid w:val="00F97D07"/>
    <w:rsid w:val="00FA4C0B"/>
    <w:rsid w:val="00FA6246"/>
    <w:rsid w:val="00FA687F"/>
    <w:rsid w:val="00FA6F75"/>
    <w:rsid w:val="00FB0BAF"/>
    <w:rsid w:val="00FB1EDF"/>
    <w:rsid w:val="00FB2FC1"/>
    <w:rsid w:val="00FB4ABD"/>
    <w:rsid w:val="00FB4D4B"/>
    <w:rsid w:val="00FB5768"/>
    <w:rsid w:val="00FB6226"/>
    <w:rsid w:val="00FB6973"/>
    <w:rsid w:val="00FB7A16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4631"/>
    <w:rsid w:val="00FD738E"/>
    <w:rsid w:val="00FD7BB2"/>
    <w:rsid w:val="00FE10A6"/>
    <w:rsid w:val="00FE1597"/>
    <w:rsid w:val="00FE21C2"/>
    <w:rsid w:val="00FE6AD7"/>
    <w:rsid w:val="00FE7D59"/>
    <w:rsid w:val="00FF08D0"/>
    <w:rsid w:val="00FF39F4"/>
    <w:rsid w:val="00FF4D88"/>
    <w:rsid w:val="00FF51FA"/>
    <w:rsid w:val="00FF6098"/>
    <w:rsid w:val="00FF60A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327E2"/>
    <w:rPr>
      <w:rFonts w:ascii="Trebuchet MS" w:hAnsi="Trebuchet MS" w:cs="Arial"/>
      <w:bCs/>
      <w:sz w:val="22"/>
      <w:szCs w:val="30"/>
    </w:rPr>
  </w:style>
  <w:style w:type="paragraph" w:customStyle="1" w:styleId="Normal">
    <w:name w:val="[Normal]"/>
    <w:rsid w:val="009B70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94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4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81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99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89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7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A1F0-111B-4A3B-BA97-A082D02D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7743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14</cp:revision>
  <cp:lastPrinted>2020-12-16T15:07:00Z</cp:lastPrinted>
  <dcterms:created xsi:type="dcterms:W3CDTF">2022-06-21T16:05:00Z</dcterms:created>
  <dcterms:modified xsi:type="dcterms:W3CDTF">2022-07-11T16:25:00Z</dcterms:modified>
</cp:coreProperties>
</file>